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sz w:val="52"/>
          <w:szCs w:val="52"/>
        </w:rPr>
      </w:pPr>
    </w:p>
    <w:p>
      <w:pPr>
        <w:rPr>
          <w:rFonts w:ascii="宋体" w:hAnsi="宋体" w:cs="宋体"/>
          <w:b/>
          <w:sz w:val="52"/>
          <w:szCs w:val="52"/>
        </w:rPr>
      </w:pPr>
    </w:p>
    <w:p>
      <w:pPr>
        <w:jc w:val="center"/>
        <w:rPr>
          <w:rFonts w:ascii="宋体" w:hAnsi="宋体" w:cs="宋体"/>
          <w:b/>
          <w:sz w:val="52"/>
          <w:szCs w:val="52"/>
        </w:rPr>
      </w:pPr>
    </w:p>
    <w:p>
      <w:pPr>
        <w:pStyle w:val="2"/>
        <w:rPr>
          <w:rFonts w:ascii="宋体" w:hAnsi="宋体" w:cs="宋体"/>
          <w:b/>
          <w:sz w:val="52"/>
          <w:szCs w:val="52"/>
        </w:rPr>
      </w:pPr>
    </w:p>
    <w:p>
      <w:pPr>
        <w:pStyle w:val="2"/>
        <w:rPr>
          <w:rFonts w:ascii="宋体" w:hAnsi="宋体" w:cs="宋体"/>
          <w:b/>
          <w:sz w:val="52"/>
          <w:szCs w:val="52"/>
        </w:rPr>
      </w:pPr>
    </w:p>
    <w:p>
      <w:pPr>
        <w:jc w:val="center"/>
        <w:rPr>
          <w:rFonts w:hint="eastAsia" w:ascii="宋体" w:hAnsi="宋体" w:cs="宋体"/>
          <w:b/>
          <w:sz w:val="52"/>
          <w:szCs w:val="52"/>
        </w:rPr>
      </w:pPr>
      <w:r>
        <w:rPr>
          <w:rFonts w:hint="eastAsia" w:ascii="宋体" w:hAnsi="宋体" w:cs="宋体"/>
          <w:b/>
          <w:sz w:val="52"/>
          <w:szCs w:val="52"/>
        </w:rPr>
        <w:t>信用监管系统</w:t>
      </w:r>
    </w:p>
    <w:p>
      <w:pPr>
        <w:pStyle w:val="2"/>
        <w:jc w:val="center"/>
        <w:rPr>
          <w:rFonts w:hint="default" w:eastAsia="宋体"/>
          <w:lang w:val="en-US" w:eastAsia="zh-CN"/>
        </w:rPr>
      </w:pPr>
      <w:r>
        <w:rPr>
          <w:rFonts w:hint="eastAsia" w:cs="宋体"/>
          <w:b/>
          <w:sz w:val="52"/>
          <w:szCs w:val="52"/>
          <w:lang w:val="en-US" w:eastAsia="zh-CN"/>
        </w:rPr>
        <w:t>市场所协同功能模块</w:t>
      </w:r>
    </w:p>
    <w:p>
      <w:pPr>
        <w:jc w:val="center"/>
        <w:rPr>
          <w:rFonts w:hint="eastAsia" w:eastAsia="宋体"/>
          <w:lang w:val="en-US" w:eastAsia="zh-CN"/>
        </w:rPr>
        <w:sectPr>
          <w:headerReference r:id="rId5" w:type="default"/>
          <w:pgSz w:w="11906" w:h="16838"/>
          <w:pgMar w:top="1440" w:right="1080" w:bottom="1440" w:left="1080" w:header="851" w:footer="992" w:gutter="0"/>
          <w:pgNumType w:start="1"/>
          <w:cols w:space="720" w:num="1"/>
          <w:titlePg/>
          <w:docGrid w:type="lines" w:linePitch="312" w:charSpace="0"/>
        </w:sectPr>
      </w:pPr>
      <w:r>
        <w:rPr>
          <w:rFonts w:hint="eastAsia" w:ascii="宋体" w:hAnsi="宋体" w:cs="宋体"/>
          <w:b/>
          <w:sz w:val="52"/>
          <w:szCs w:val="52"/>
        </w:rPr>
        <w:t>操作</w:t>
      </w:r>
      <w:r>
        <w:rPr>
          <w:rFonts w:hint="eastAsia" w:ascii="宋体" w:hAnsi="宋体" w:cs="宋体"/>
          <w:b/>
          <w:sz w:val="52"/>
          <w:szCs w:val="52"/>
          <w:lang w:val="en-US" w:eastAsia="zh-CN"/>
        </w:rPr>
        <w:t>手册</w:t>
      </w:r>
    </w:p>
    <w:p>
      <w:pPr>
        <w:pStyle w:val="3"/>
        <w:numPr>
          <w:ilvl w:val="0"/>
          <w:numId w:val="1"/>
        </w:numPr>
        <w:rPr>
          <w:rFonts w:hint="eastAsia"/>
        </w:rPr>
      </w:pPr>
      <w:r>
        <w:rPr>
          <w:rFonts w:hint="eastAsia"/>
        </w:rPr>
        <w:t>系统登录</w:t>
      </w:r>
    </w:p>
    <w:p>
      <w:pPr>
        <w:ind w:firstLine="480" w:firstLineChars="200"/>
        <w:rPr>
          <w:rFonts w:hint="eastAsia" w:ascii="宋体" w:hAnsi="宋体" w:cs="宋体"/>
          <w:szCs w:val="21"/>
        </w:rPr>
      </w:pPr>
      <w:r>
        <w:rPr>
          <w:rFonts w:hint="eastAsia" w:ascii="宋体" w:hAnsi="宋体" w:cs="宋体"/>
          <w:szCs w:val="21"/>
        </w:rPr>
        <w:t>用户</w:t>
      </w:r>
      <w:r>
        <w:rPr>
          <w:rFonts w:hint="eastAsia" w:ascii="宋体" w:hAnsi="宋体" w:cs="宋体"/>
          <w:szCs w:val="21"/>
          <w:lang w:val="en-US" w:eastAsia="zh-CN"/>
        </w:rPr>
        <w:t>使用浏览器访问https://10.194.188.237/integration，</w:t>
      </w:r>
      <w:r>
        <w:rPr>
          <w:rFonts w:hint="eastAsia" w:ascii="宋体" w:hAnsi="宋体" w:cs="宋体"/>
          <w:szCs w:val="21"/>
        </w:rPr>
        <w:t>输入</w:t>
      </w:r>
      <w:r>
        <w:rPr>
          <w:rFonts w:hint="eastAsia" w:ascii="宋体" w:hAnsi="宋体" w:cs="宋体"/>
          <w:szCs w:val="21"/>
          <w:lang w:val="en-US" w:eastAsia="zh-CN"/>
        </w:rPr>
        <w:t>手机号</w:t>
      </w:r>
      <w:r>
        <w:rPr>
          <w:rFonts w:hint="eastAsia" w:ascii="宋体" w:hAnsi="宋体" w:cs="宋体"/>
          <w:szCs w:val="21"/>
        </w:rPr>
        <w:t>/</w:t>
      </w:r>
      <w:r>
        <w:rPr>
          <w:rFonts w:hint="eastAsia" w:ascii="宋体" w:hAnsi="宋体" w:cs="宋体"/>
          <w:szCs w:val="21"/>
          <w:lang w:val="en-US" w:eastAsia="zh-CN"/>
        </w:rPr>
        <w:t>验证码登录</w:t>
      </w:r>
      <w:r>
        <w:rPr>
          <w:rFonts w:hint="eastAsia" w:ascii="宋体" w:hAnsi="宋体" w:cs="宋体"/>
          <w:szCs w:val="21"/>
        </w:rPr>
        <w:t>“广州市市场监督管理局信用监管综合系统”进行相关业务的办理。</w:t>
      </w:r>
    </w:p>
    <w:p>
      <w:pPr>
        <w:pStyle w:val="2"/>
      </w:pPr>
      <w:r>
        <w:rPr>
          <w:rFonts w:hint="eastAsia"/>
          <w:lang w:val="en-US" w:eastAsia="zh-CN"/>
        </w:rPr>
        <w:t>不建议使用IE访问该系统。用户如需进行系统功能测试，请访问培训环境登录测试：</w:t>
      </w:r>
      <w:r>
        <w:rPr>
          <w:rFonts w:hint="eastAsia" w:ascii="宋体" w:hAnsi="宋体" w:cs="宋体"/>
          <w:szCs w:val="21"/>
          <w:lang w:val="en-US" w:eastAsia="zh-CN"/>
        </w:rPr>
        <w:t>https://10.194.188.238/integration</w:t>
      </w:r>
      <w:r>
        <w:rPr>
          <w:rFonts w:hint="eastAsia" w:cs="宋体"/>
          <w:szCs w:val="21"/>
          <w:lang w:val="en-US" w:eastAsia="zh-CN"/>
        </w:rPr>
        <w:t>。</w:t>
      </w:r>
    </w:p>
    <w:p>
      <w:r>
        <w:drawing>
          <wp:inline distT="0" distB="0" distL="114300" distR="114300">
            <wp:extent cx="5266690" cy="2653030"/>
            <wp:effectExtent l="0" t="0" r="3810" b="1270"/>
            <wp:docPr id="22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73"/>
                    <pic:cNvPicPr>
                      <a:picLocks noChangeAspect="1"/>
                    </pic:cNvPicPr>
                  </pic:nvPicPr>
                  <pic:blipFill>
                    <a:blip r:embed="rId7"/>
                    <a:stretch>
                      <a:fillRect/>
                    </a:stretch>
                  </pic:blipFill>
                  <pic:spPr>
                    <a:xfrm>
                      <a:off x="0" y="0"/>
                      <a:ext cx="5266690" cy="2653030"/>
                    </a:xfrm>
                    <a:prstGeom prst="rect">
                      <a:avLst/>
                    </a:prstGeom>
                    <a:noFill/>
                    <a:ln w="9525">
                      <a:noFill/>
                    </a:ln>
                  </pic:spPr>
                </pic:pic>
              </a:graphicData>
            </a:graphic>
          </wp:inline>
        </w:drawing>
      </w:r>
    </w:p>
    <w:p>
      <w:pPr>
        <w:jc w:val="center"/>
        <w:rPr>
          <w:rFonts w:ascii="宋体" w:hAnsi="宋体" w:cs="宋体"/>
          <w:sz w:val="18"/>
          <w:szCs w:val="18"/>
        </w:rPr>
      </w:pPr>
      <w:r>
        <w:rPr>
          <w:rFonts w:hint="eastAsia" w:ascii="宋体" w:hAnsi="宋体" w:cs="宋体"/>
          <w:sz w:val="18"/>
          <w:szCs w:val="18"/>
        </w:rPr>
        <w:t>（广州市市场监督管理局信用监管综合系统登录页面）</w:t>
      </w:r>
    </w:p>
    <w:p>
      <w:pPr>
        <w:jc w:val="center"/>
        <w:rPr>
          <w:rFonts w:ascii="宋体" w:hAnsi="宋体" w:cs="宋体"/>
          <w:sz w:val="18"/>
          <w:szCs w:val="18"/>
        </w:rPr>
      </w:pPr>
    </w:p>
    <w:p>
      <w:r>
        <w:drawing>
          <wp:inline distT="0" distB="0" distL="114300" distR="114300">
            <wp:extent cx="5258435" cy="2757170"/>
            <wp:effectExtent l="0" t="0" r="1206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58435" cy="2757170"/>
                    </a:xfrm>
                    <a:prstGeom prst="rect">
                      <a:avLst/>
                    </a:prstGeom>
                    <a:noFill/>
                    <a:ln>
                      <a:noFill/>
                    </a:ln>
                  </pic:spPr>
                </pic:pic>
              </a:graphicData>
            </a:graphic>
          </wp:inline>
        </w:drawing>
      </w:r>
    </w:p>
    <w:p>
      <w:pPr>
        <w:jc w:val="center"/>
        <w:rPr>
          <w:rFonts w:hint="eastAsia" w:ascii="宋体" w:hAnsi="宋体" w:cs="宋体"/>
          <w:sz w:val="18"/>
          <w:szCs w:val="18"/>
        </w:rPr>
      </w:pPr>
      <w:r>
        <w:rPr>
          <w:rFonts w:hint="eastAsia" w:ascii="宋体" w:hAnsi="宋体" w:cs="宋体"/>
          <w:sz w:val="18"/>
          <w:szCs w:val="18"/>
        </w:rPr>
        <w:t>（广州市市场监督管理局信用监管综合系统首页）</w:t>
      </w:r>
    </w:p>
    <w:p>
      <w:pPr>
        <w:pStyle w:val="2"/>
        <w:rPr>
          <w:rFonts w:hint="eastAsia"/>
        </w:rPr>
      </w:pPr>
    </w:p>
    <w:p>
      <w:pPr>
        <w:pStyle w:val="2"/>
        <w:ind w:firstLine="420" w:firstLineChars="0"/>
        <w:rPr>
          <w:rFonts w:hint="eastAsia"/>
          <w:lang w:val="en-US" w:eastAsia="zh-CN"/>
        </w:rPr>
      </w:pPr>
      <w:r>
        <w:rPr>
          <w:rFonts w:hint="eastAsia"/>
          <w:lang w:val="en-US" w:eastAsia="zh-CN"/>
        </w:rPr>
        <w:t>用户也可以使用浏览器访问http://10.201.62.80/portal，输入手机号/验证码登录“智慧市场监管数字化治理平台”进行相关业务的办理。</w:t>
      </w:r>
    </w:p>
    <w:p>
      <w:pPr>
        <w:pStyle w:val="2"/>
        <w:rPr>
          <w:rFonts w:hint="eastAsia"/>
          <w:lang w:val="en-US" w:eastAsia="zh-CN"/>
        </w:rPr>
      </w:pPr>
      <w:r>
        <w:rPr>
          <w:rFonts w:hint="eastAsia"/>
          <w:lang w:val="en-US" w:eastAsia="zh-CN"/>
        </w:rPr>
        <w:drawing>
          <wp:inline distT="0" distB="0" distL="114300" distR="114300">
            <wp:extent cx="5266690" cy="2438400"/>
            <wp:effectExtent l="0" t="0" r="6350" b="0"/>
            <wp:docPr id="34" name="图片 34" descr="00d4a22d03b0e5c1a704fbfebdf9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0d4a22d03b0e5c1a704fbfebdf9a3b"/>
                    <pic:cNvPicPr>
                      <a:picLocks noChangeAspect="1"/>
                    </pic:cNvPicPr>
                  </pic:nvPicPr>
                  <pic:blipFill>
                    <a:blip r:embed="rId9"/>
                    <a:stretch>
                      <a:fillRect/>
                    </a:stretch>
                  </pic:blipFill>
                  <pic:spPr>
                    <a:xfrm>
                      <a:off x="0" y="0"/>
                      <a:ext cx="5266690" cy="2438400"/>
                    </a:xfrm>
                    <a:prstGeom prst="rect">
                      <a:avLst/>
                    </a:prstGeom>
                  </pic:spPr>
                </pic:pic>
              </a:graphicData>
            </a:graphic>
          </wp:inline>
        </w:drawing>
      </w:r>
    </w:p>
    <w:p>
      <w:pPr>
        <w:pStyle w:val="2"/>
        <w:rPr>
          <w:rFonts w:hint="eastAsia" w:ascii="宋体" w:hAnsi="宋体" w:cs="宋体"/>
          <w:sz w:val="18"/>
          <w:szCs w:val="18"/>
        </w:rPr>
      </w:pPr>
      <w:r>
        <w:rPr>
          <w:rFonts w:hint="eastAsia"/>
          <w:lang w:val="en-US" w:eastAsia="zh-CN"/>
        </w:rPr>
        <w:drawing>
          <wp:inline distT="0" distB="0" distL="114300" distR="114300">
            <wp:extent cx="5266690" cy="2422525"/>
            <wp:effectExtent l="0" t="0" r="6350" b="635"/>
            <wp:docPr id="35" name="图片 35" descr="81ddb3a808f3c489c5e6249974d0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1ddb3a808f3c489c5e6249974d0d76"/>
                    <pic:cNvPicPr>
                      <a:picLocks noChangeAspect="1"/>
                    </pic:cNvPicPr>
                  </pic:nvPicPr>
                  <pic:blipFill>
                    <a:blip r:embed="rId10"/>
                    <a:stretch>
                      <a:fillRect/>
                    </a:stretch>
                  </pic:blipFill>
                  <pic:spPr>
                    <a:xfrm>
                      <a:off x="0" y="0"/>
                      <a:ext cx="5266690" cy="2422525"/>
                    </a:xfrm>
                    <a:prstGeom prst="rect">
                      <a:avLst/>
                    </a:prstGeom>
                  </pic:spPr>
                </pic:pic>
              </a:graphicData>
            </a:graphic>
          </wp:inline>
        </w:drawing>
      </w:r>
    </w:p>
    <w:p>
      <w:pPr>
        <w:pStyle w:val="3"/>
        <w:numPr>
          <w:ilvl w:val="0"/>
          <w:numId w:val="1"/>
        </w:numPr>
      </w:pPr>
      <w:bookmarkStart w:id="0" w:name="_Toc20657"/>
      <w:r>
        <w:rPr>
          <w:rFonts w:hint="eastAsia"/>
        </w:rPr>
        <w:t>市场所协同</w:t>
      </w:r>
      <w:bookmarkEnd w:id="0"/>
    </w:p>
    <w:p>
      <w:pPr>
        <w:pStyle w:val="10"/>
        <w:rPr>
          <w:rFonts w:hint="eastAsia"/>
        </w:rPr>
      </w:pPr>
      <w:r>
        <w:rPr>
          <w:rFonts w:hint="eastAsia"/>
        </w:rPr>
        <w:t>市场所协同</w:t>
      </w:r>
      <w:r>
        <w:rPr>
          <w:rFonts w:hint="eastAsia"/>
          <w:lang w:val="en-US" w:eastAsia="zh-CN"/>
        </w:rPr>
        <w:t>模块</w:t>
      </w:r>
      <w:r>
        <w:rPr>
          <w:rFonts w:hint="eastAsia"/>
        </w:rPr>
        <w:t>包括以下功能</w:t>
      </w:r>
      <w:r>
        <w:rPr>
          <w:rFonts w:hint="eastAsia"/>
          <w:lang w:eastAsia="zh-CN"/>
        </w:rPr>
        <w:t>：</w:t>
      </w:r>
      <w:r>
        <w:rPr>
          <w:rFonts w:hint="eastAsia"/>
          <w:lang w:val="en-US" w:eastAsia="zh-CN"/>
        </w:rPr>
        <w:t>现场核查、投诉处理、双随机一公开对接</w:t>
      </w:r>
      <w:r>
        <w:rPr>
          <w:rFonts w:hint="eastAsia"/>
        </w:rPr>
        <w:t>、</w:t>
      </w:r>
      <w:r>
        <w:rPr>
          <w:rFonts w:hint="eastAsia"/>
          <w:lang w:val="en-US" w:eastAsia="zh-CN"/>
        </w:rPr>
        <w:t>数据统计等</w:t>
      </w:r>
      <w:r>
        <w:rPr>
          <w:rFonts w:hint="eastAsia"/>
        </w:rPr>
        <w:t>功能。</w:t>
      </w:r>
    </w:p>
    <w:p>
      <w:pPr>
        <w:pStyle w:val="10"/>
        <w:ind w:left="0" w:leftChars="0" w:firstLine="0" w:firstLineChars="0"/>
        <w:rPr>
          <w:rFonts w:hint="eastAsia" w:eastAsia="宋体"/>
          <w:lang w:eastAsia="zh-CN"/>
        </w:rPr>
      </w:pPr>
      <w:r>
        <w:rPr>
          <w:rFonts w:hint="eastAsia" w:eastAsia="宋体"/>
          <w:lang w:eastAsia="zh-CN"/>
        </w:rPr>
        <w:drawing>
          <wp:inline distT="0" distB="0" distL="114300" distR="114300">
            <wp:extent cx="5267960" cy="2778125"/>
            <wp:effectExtent l="0" t="0" r="2540" b="3175"/>
            <wp:docPr id="79" name="图片 79"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菜单"/>
                    <pic:cNvPicPr>
                      <a:picLocks noChangeAspect="1"/>
                    </pic:cNvPicPr>
                  </pic:nvPicPr>
                  <pic:blipFill>
                    <a:blip r:embed="rId11"/>
                    <a:stretch>
                      <a:fillRect/>
                    </a:stretch>
                  </pic:blipFill>
                  <pic:spPr>
                    <a:xfrm>
                      <a:off x="0" y="0"/>
                      <a:ext cx="5267960" cy="2778125"/>
                    </a:xfrm>
                    <a:prstGeom prst="rect">
                      <a:avLst/>
                    </a:prstGeom>
                  </pic:spPr>
                </pic:pic>
              </a:graphicData>
            </a:graphic>
          </wp:inline>
        </w:drawing>
      </w:r>
    </w:p>
    <w:p>
      <w:pPr>
        <w:pStyle w:val="4"/>
        <w:numPr>
          <w:ilvl w:val="1"/>
          <w:numId w:val="1"/>
        </w:numPr>
      </w:pPr>
      <w:r>
        <w:rPr>
          <w:rFonts w:hint="eastAsia"/>
          <w:lang w:val="en-US" w:eastAsia="zh-CN"/>
        </w:rPr>
        <w:t>现场核查</w:t>
      </w:r>
    </w:p>
    <w:p>
      <w:pPr>
        <w:ind w:firstLine="480" w:firstLineChars="200"/>
        <w:rPr>
          <w:rFonts w:hint="eastAsia"/>
          <w:lang w:val="en-US" w:eastAsia="zh-CN"/>
        </w:rPr>
      </w:pPr>
      <w:r>
        <w:rPr>
          <w:rFonts w:hint="eastAsia"/>
          <w:lang w:val="en-US" w:eastAsia="zh-CN"/>
        </w:rPr>
        <w:t>现场核查功能提供了线上新增检查任务并录入检查结果的功能。业务人员要对相关企业执行检查任务前，可在现场核查模块新增现场核查任务，经实地核查后，在该模块录入检查结果并上传检查材料，系统会归集检查记录，并根据检查结果自动生成列入经营异常线索。</w:t>
      </w:r>
    </w:p>
    <w:p>
      <w:pPr>
        <w:pStyle w:val="2"/>
        <w:ind w:firstLine="420" w:firstLineChars="0"/>
        <w:rPr>
          <w:rFonts w:hint="eastAsia"/>
          <w:lang w:val="en-US" w:eastAsia="zh-CN"/>
        </w:rPr>
      </w:pPr>
      <w:r>
        <w:rPr>
          <w:rFonts w:hint="eastAsia"/>
          <w:lang w:val="en-US" w:eastAsia="zh-CN"/>
        </w:rPr>
        <w:t>同家市场主体因实地查无在列异中或者已列异未移出的情况下，系统不重复生成列异线索。</w:t>
      </w:r>
    </w:p>
    <w:p>
      <w:pPr>
        <w:pStyle w:val="5"/>
        <w:numPr>
          <w:ilvl w:val="2"/>
          <w:numId w:val="1"/>
        </w:numPr>
        <w:bidi w:val="0"/>
        <w:rPr>
          <w:rFonts w:hint="default"/>
          <w:lang w:val="en-US" w:eastAsia="zh-CN"/>
        </w:rPr>
      </w:pPr>
      <w:r>
        <w:rPr>
          <w:rFonts w:hint="eastAsia"/>
          <w:lang w:val="en-US" w:eastAsia="zh-CN"/>
        </w:rPr>
        <w:t>新增现场核查任务</w:t>
      </w:r>
    </w:p>
    <w:p>
      <w:pPr>
        <w:ind w:firstLine="480" w:firstLineChars="200"/>
        <w:rPr>
          <w:rFonts w:hint="default"/>
          <w:lang w:val="en-US" w:eastAsia="zh-CN"/>
        </w:rPr>
      </w:pPr>
      <w:r>
        <w:rPr>
          <w:rFonts w:hint="eastAsia"/>
          <w:lang w:val="en-US" w:eastAsia="zh-CN"/>
        </w:rPr>
        <w:t>新增现场核查任务有两种方式，分别是新增个案现场核查任务、新增批量现场核查任务。</w:t>
      </w:r>
    </w:p>
    <w:p>
      <w:pPr>
        <w:pStyle w:val="6"/>
        <w:numPr>
          <w:ilvl w:val="3"/>
          <w:numId w:val="1"/>
        </w:numPr>
        <w:bidi w:val="0"/>
        <w:rPr>
          <w:rFonts w:hint="eastAsia"/>
          <w:b w:val="0"/>
          <w:bCs/>
          <w:lang w:val="en-US" w:eastAsia="zh-CN"/>
        </w:rPr>
      </w:pPr>
      <w:r>
        <w:rPr>
          <w:rFonts w:hint="eastAsia"/>
          <w:b w:val="0"/>
          <w:bCs/>
          <w:lang w:val="en-US" w:eastAsia="zh-CN"/>
        </w:rPr>
        <w:t>新增个案现场核查任务</w:t>
      </w:r>
    </w:p>
    <w:p>
      <w:pPr>
        <w:ind w:firstLine="480" w:firstLineChars="200"/>
      </w:pPr>
      <w:r>
        <w:rPr>
          <w:rFonts w:hint="eastAsia"/>
          <w:lang w:val="en-US" w:eastAsia="zh-CN"/>
        </w:rPr>
        <w:t>点击【市场所协同】-【现场核查】进入现场核查列表界面。点击列表左上角的【新增个案现场核查】，出现业户查询弹窗。</w:t>
      </w:r>
    </w:p>
    <w:p>
      <w:pPr>
        <w:pStyle w:val="2"/>
        <w:rPr>
          <w:rFonts w:hint="default"/>
          <w:lang w:val="en-US" w:eastAsia="zh-CN"/>
        </w:rPr>
      </w:pPr>
      <w:r>
        <w:drawing>
          <wp:inline distT="0" distB="0" distL="114300" distR="114300">
            <wp:extent cx="5266690" cy="2446655"/>
            <wp:effectExtent l="0" t="0" r="6350"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266690" cy="2446655"/>
                    </a:xfrm>
                    <a:prstGeom prst="rect">
                      <a:avLst/>
                    </a:prstGeom>
                    <a:noFill/>
                    <a:ln>
                      <a:noFill/>
                    </a:ln>
                  </pic:spPr>
                </pic:pic>
              </a:graphicData>
            </a:graphic>
          </wp:inline>
        </w:drawing>
      </w:r>
    </w:p>
    <w:p>
      <w:pPr>
        <w:pStyle w:val="2"/>
      </w:pPr>
      <w:r>
        <w:drawing>
          <wp:inline distT="0" distB="0" distL="114300" distR="114300">
            <wp:extent cx="5266690" cy="2446655"/>
            <wp:effectExtent l="0" t="0" r="635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5266690" cy="2446655"/>
                    </a:xfrm>
                    <a:prstGeom prst="rect">
                      <a:avLst/>
                    </a:prstGeom>
                    <a:noFill/>
                    <a:ln>
                      <a:noFill/>
                    </a:ln>
                  </pic:spPr>
                </pic:pic>
              </a:graphicData>
            </a:graphic>
          </wp:inline>
        </w:drawing>
      </w:r>
    </w:p>
    <w:p>
      <w:pPr>
        <w:pStyle w:val="2"/>
        <w:rPr>
          <w:rFonts w:hint="default"/>
          <w:lang w:val="en-US" w:eastAsia="zh-CN"/>
        </w:rPr>
      </w:pPr>
    </w:p>
    <w:p>
      <w:pPr>
        <w:pStyle w:val="2"/>
        <w:ind w:firstLine="480" w:firstLineChars="200"/>
        <w:rPr>
          <w:rFonts w:hint="default"/>
          <w:lang w:val="en-US" w:eastAsia="zh-CN"/>
        </w:rPr>
      </w:pPr>
      <w:r>
        <w:rPr>
          <w:rFonts w:hint="eastAsia"/>
          <w:lang w:val="en-US" w:eastAsia="zh-CN"/>
        </w:rPr>
        <w:t>在业户查询弹窗中，输入市场主体统一码、名称等条件进行查询，然后在查询结果中选择检查任务来源、检查期限等信息，点击【添加至检查列表】即可新增成功。</w:t>
      </w:r>
    </w:p>
    <w:p>
      <w:pPr>
        <w:pStyle w:val="2"/>
        <w:rPr>
          <w:rFonts w:hint="default"/>
          <w:lang w:val="en-US" w:eastAsia="zh-CN"/>
        </w:rPr>
      </w:pPr>
      <w:r>
        <w:drawing>
          <wp:inline distT="0" distB="0" distL="114300" distR="114300">
            <wp:extent cx="5266690" cy="2446655"/>
            <wp:effectExtent l="0" t="0" r="6350" b="698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5266690" cy="2446655"/>
                    </a:xfrm>
                    <a:prstGeom prst="rect">
                      <a:avLst/>
                    </a:prstGeom>
                    <a:noFill/>
                    <a:ln>
                      <a:noFill/>
                    </a:ln>
                  </pic:spPr>
                </pic:pic>
              </a:graphicData>
            </a:graphic>
          </wp:inline>
        </w:drawing>
      </w:r>
    </w:p>
    <w:p>
      <w:pPr>
        <w:pStyle w:val="2"/>
        <w:rPr>
          <w:rFonts w:hint="default"/>
          <w:lang w:val="en-US" w:eastAsia="zh-CN"/>
        </w:rPr>
      </w:pPr>
      <w:r>
        <w:drawing>
          <wp:inline distT="0" distB="0" distL="114300" distR="114300">
            <wp:extent cx="5266690" cy="2446655"/>
            <wp:effectExtent l="0" t="0" r="6350" b="698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5266690" cy="2446655"/>
                    </a:xfrm>
                    <a:prstGeom prst="rect">
                      <a:avLst/>
                    </a:prstGeom>
                    <a:noFill/>
                    <a:ln>
                      <a:noFill/>
                    </a:ln>
                  </pic:spPr>
                </pic:pic>
              </a:graphicData>
            </a:graphic>
          </wp:inline>
        </w:drawing>
      </w:r>
    </w:p>
    <w:p>
      <w:pPr>
        <w:pStyle w:val="2"/>
        <w:rPr>
          <w:rFonts w:hint="default"/>
          <w:lang w:val="en-US" w:eastAsia="zh-CN"/>
        </w:rPr>
      </w:pPr>
    </w:p>
    <w:p>
      <w:pPr>
        <w:pStyle w:val="6"/>
        <w:numPr>
          <w:ilvl w:val="3"/>
          <w:numId w:val="1"/>
        </w:numPr>
        <w:bidi w:val="0"/>
        <w:rPr>
          <w:rFonts w:hint="default"/>
          <w:lang w:val="en-US" w:eastAsia="zh-CN"/>
        </w:rPr>
      </w:pPr>
      <w:r>
        <w:rPr>
          <w:rFonts w:hint="eastAsia"/>
          <w:lang w:val="en-US" w:eastAsia="zh-CN"/>
        </w:rPr>
        <w:t>新增批量现场核查任务</w:t>
      </w:r>
    </w:p>
    <w:p>
      <w:pPr>
        <w:ind w:firstLine="480" w:firstLineChars="200"/>
        <w:rPr>
          <w:rFonts w:hint="eastAsia"/>
          <w:lang w:val="en-US" w:eastAsia="zh-CN"/>
        </w:rPr>
      </w:pPr>
      <w:r>
        <w:rPr>
          <w:rFonts w:hint="eastAsia"/>
          <w:lang w:val="en-US" w:eastAsia="zh-CN"/>
        </w:rPr>
        <w:t>点击【市场所协同】-【现场核查】进入现场核查列表界面。点击列表左上角的【新增批量现场核查】，出现新增批量现场核查弹窗。</w:t>
      </w:r>
    </w:p>
    <w:p>
      <w:pPr>
        <w:pStyle w:val="2"/>
        <w:rPr>
          <w:rFonts w:hint="eastAsia"/>
          <w:lang w:val="en-US" w:eastAsia="zh-CN"/>
        </w:rPr>
      </w:pPr>
      <w:r>
        <w:drawing>
          <wp:inline distT="0" distB="0" distL="114300" distR="114300">
            <wp:extent cx="5590540" cy="2597785"/>
            <wp:effectExtent l="0" t="0" r="2540" b="825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6"/>
                    <a:stretch>
                      <a:fillRect/>
                    </a:stretch>
                  </pic:blipFill>
                  <pic:spPr>
                    <a:xfrm>
                      <a:off x="0" y="0"/>
                      <a:ext cx="5590540" cy="2597785"/>
                    </a:xfrm>
                    <a:prstGeom prst="rect">
                      <a:avLst/>
                    </a:prstGeom>
                  </pic:spPr>
                </pic:pic>
              </a:graphicData>
            </a:graphic>
          </wp:inline>
        </w:drawing>
      </w:r>
    </w:p>
    <w:p>
      <w:pPr>
        <w:pStyle w:val="2"/>
        <w:rPr>
          <w:rFonts w:hint="eastAsia"/>
          <w:lang w:val="en-US" w:eastAsia="zh-CN"/>
        </w:rPr>
      </w:pPr>
    </w:p>
    <w:p>
      <w:pPr>
        <w:ind w:firstLine="480" w:firstLineChars="200"/>
        <w:rPr>
          <w:rFonts w:hint="eastAsia"/>
          <w:lang w:val="en-US" w:eastAsia="zh-CN"/>
        </w:rPr>
      </w:pPr>
      <w:r>
        <w:rPr>
          <w:rFonts w:hint="eastAsia"/>
          <w:lang w:val="en-US" w:eastAsia="zh-CN"/>
        </w:rPr>
        <w:t>新增批量现场核查任务，可以通过地址模糊查询市场主体，也可以通过导入市场主体名单。</w:t>
      </w:r>
    </w:p>
    <w:p>
      <w:pPr>
        <w:ind w:firstLine="480" w:firstLineChars="200"/>
        <w:rPr>
          <w:rFonts w:hint="eastAsia"/>
          <w:lang w:val="en-US" w:eastAsia="zh-CN"/>
        </w:rPr>
      </w:pPr>
      <w:r>
        <w:rPr>
          <w:rFonts w:hint="eastAsia"/>
          <w:lang w:val="en-US" w:eastAsia="zh-CN"/>
        </w:rPr>
        <w:t>经营地址查询：输入地址，选择“模糊”或者“精确”，点击“查询”按钮，查询的市场主体会展示在列表中。</w:t>
      </w:r>
    </w:p>
    <w:p>
      <w:pPr>
        <w:pStyle w:val="2"/>
      </w:pPr>
      <w:r>
        <w:drawing>
          <wp:inline distT="0" distB="0" distL="114300" distR="114300">
            <wp:extent cx="5247005" cy="2437130"/>
            <wp:effectExtent l="0" t="0" r="10795" b="127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7"/>
                    <a:stretch>
                      <a:fillRect/>
                    </a:stretch>
                  </pic:blipFill>
                  <pic:spPr>
                    <a:xfrm>
                      <a:off x="0" y="0"/>
                      <a:ext cx="5247005" cy="2437130"/>
                    </a:xfrm>
                    <a:prstGeom prst="rect">
                      <a:avLst/>
                    </a:prstGeom>
                  </pic:spPr>
                </pic:pic>
              </a:graphicData>
            </a:graphic>
          </wp:inline>
        </w:drawing>
      </w:r>
    </w:p>
    <w:p>
      <w:pPr>
        <w:pStyle w:val="2"/>
      </w:pPr>
    </w:p>
    <w:p>
      <w:pPr>
        <w:pStyle w:val="2"/>
        <w:ind w:firstLine="420" w:firstLineChars="0"/>
        <w:rPr>
          <w:rFonts w:hint="eastAsia"/>
          <w:lang w:val="en-US" w:eastAsia="zh-CN"/>
        </w:rPr>
      </w:pPr>
      <w:r>
        <w:rPr>
          <w:rFonts w:hint="eastAsia"/>
          <w:lang w:val="en-US" w:eastAsia="zh-CN"/>
        </w:rPr>
        <w:t>导入名单：点击“导入名单”按钮，弹出批量导入弹窗。点击“下载模板”，下载模板补充完主体信息后，点击“浏览”按钮，导入名单。点击“新增”按钮，系统自动过滤掉非在营企业，导入的市场主体信息展示在列表中。</w:t>
      </w:r>
    </w:p>
    <w:p>
      <w:pPr>
        <w:pStyle w:val="2"/>
      </w:pPr>
      <w:r>
        <w:drawing>
          <wp:inline distT="0" distB="0" distL="114300" distR="114300">
            <wp:extent cx="5266690" cy="2446655"/>
            <wp:effectExtent l="0" t="0" r="635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5266690" cy="2446655"/>
                    </a:xfrm>
                    <a:prstGeom prst="rect">
                      <a:avLst/>
                    </a:prstGeom>
                    <a:noFill/>
                    <a:ln>
                      <a:noFill/>
                    </a:ln>
                  </pic:spPr>
                </pic:pic>
              </a:graphicData>
            </a:graphic>
          </wp:inline>
        </w:drawing>
      </w:r>
    </w:p>
    <w:p>
      <w:pPr>
        <w:pStyle w:val="2"/>
        <w:rPr>
          <w:rFonts w:hint="default"/>
          <w:lang w:val="en-US" w:eastAsia="zh-CN"/>
        </w:rPr>
      </w:pPr>
      <w:r>
        <w:rPr>
          <w:rFonts w:hint="default"/>
          <w:lang w:val="en-US" w:eastAsia="zh-CN"/>
        </w:rPr>
        <w:drawing>
          <wp:inline distT="0" distB="0" distL="114300" distR="114300">
            <wp:extent cx="5271135" cy="2665730"/>
            <wp:effectExtent l="0" t="0" r="1905" b="1270"/>
            <wp:docPr id="7" name="图片 7" descr="导入名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导入名单"/>
                    <pic:cNvPicPr>
                      <a:picLocks noChangeAspect="1"/>
                    </pic:cNvPicPr>
                  </pic:nvPicPr>
                  <pic:blipFill>
                    <a:blip r:embed="rId19"/>
                    <a:stretch>
                      <a:fillRect/>
                    </a:stretch>
                  </pic:blipFill>
                  <pic:spPr>
                    <a:xfrm>
                      <a:off x="0" y="0"/>
                      <a:ext cx="5271135" cy="2665730"/>
                    </a:xfrm>
                    <a:prstGeom prst="rect">
                      <a:avLst/>
                    </a:prstGeom>
                  </pic:spPr>
                </pic:pic>
              </a:graphicData>
            </a:graphic>
          </wp:inline>
        </w:drawing>
      </w:r>
    </w:p>
    <w:p>
      <w:pPr>
        <w:pStyle w:val="2"/>
        <w:rPr>
          <w:rFonts w:hint="default"/>
          <w:lang w:val="en-US" w:eastAsia="zh-CN"/>
        </w:rPr>
      </w:pPr>
    </w:p>
    <w:p>
      <w:pPr>
        <w:ind w:firstLine="480" w:firstLineChars="200"/>
        <w:rPr>
          <w:rFonts w:hint="default"/>
          <w:lang w:val="en-US" w:eastAsia="zh-CN"/>
        </w:rPr>
      </w:pPr>
      <w:r>
        <w:rPr>
          <w:rFonts w:hint="eastAsia"/>
          <w:lang w:val="en-US" w:eastAsia="zh-CN"/>
        </w:rPr>
        <w:t>所业务人员只能录入属地监管机关为该所的主体检查结果；区局业务人员可以录入属地监管机关为该区或者该区下的所的主体检查结果；市局业务人员可以录入该市所有主体的检查结果。</w:t>
      </w:r>
    </w:p>
    <w:p>
      <w:pPr>
        <w:ind w:firstLine="480" w:firstLineChars="200"/>
        <w:rPr>
          <w:rFonts w:hint="eastAsia"/>
          <w:lang w:val="en-US" w:eastAsia="zh-CN"/>
        </w:rPr>
      </w:pPr>
      <w:r>
        <w:rPr>
          <w:rFonts w:hint="eastAsia"/>
          <w:lang w:val="en-US" w:eastAsia="zh-CN"/>
        </w:rPr>
        <w:t>对于同一地址（一般为同一门牌号或同一楼层或同一市场）注册多家主体（例如集群企业、专业市场、集贸市场等），业务人员可以勾选这部分主体，点击“发起一条检查任务”按钮，输入这批企业注册的同一地址（该地址用于识别勾选的主体是否为同一地址，输入主体地址相同的部分即可），完成地址校验后，勾选的主体生成一条含多家主体的现场核查任务。</w:t>
      </w:r>
    </w:p>
    <w:p>
      <w:pPr>
        <w:pStyle w:val="2"/>
      </w:pPr>
      <w:r>
        <w:drawing>
          <wp:inline distT="0" distB="0" distL="114300" distR="114300">
            <wp:extent cx="5266690" cy="2446655"/>
            <wp:effectExtent l="0" t="0" r="6350" b="698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0"/>
                    <a:stretch>
                      <a:fillRect/>
                    </a:stretch>
                  </pic:blipFill>
                  <pic:spPr>
                    <a:xfrm>
                      <a:off x="0" y="0"/>
                      <a:ext cx="5266690" cy="2446655"/>
                    </a:xfrm>
                    <a:prstGeom prst="rect">
                      <a:avLst/>
                    </a:prstGeom>
                    <a:noFill/>
                    <a:ln>
                      <a:noFill/>
                    </a:ln>
                  </pic:spPr>
                </pic:pic>
              </a:graphicData>
            </a:graphic>
          </wp:inline>
        </w:drawing>
      </w:r>
    </w:p>
    <w:p>
      <w:pPr>
        <w:pStyle w:val="2"/>
      </w:pPr>
      <w:r>
        <w:drawing>
          <wp:inline distT="0" distB="0" distL="114300" distR="114300">
            <wp:extent cx="5266690" cy="2446655"/>
            <wp:effectExtent l="0" t="0" r="6350"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1"/>
                    <a:stretch>
                      <a:fillRect/>
                    </a:stretch>
                  </pic:blipFill>
                  <pic:spPr>
                    <a:xfrm>
                      <a:off x="0" y="0"/>
                      <a:ext cx="5266690" cy="2446655"/>
                    </a:xfrm>
                    <a:prstGeom prst="rect">
                      <a:avLst/>
                    </a:prstGeom>
                    <a:noFill/>
                    <a:ln>
                      <a:noFill/>
                    </a:ln>
                  </pic:spPr>
                </pic:pic>
              </a:graphicData>
            </a:graphic>
          </wp:inline>
        </w:drawing>
      </w:r>
    </w:p>
    <w:p>
      <w:pPr>
        <w:pStyle w:val="2"/>
      </w:pPr>
      <w:r>
        <w:drawing>
          <wp:inline distT="0" distB="0" distL="114300" distR="114300">
            <wp:extent cx="5237480" cy="2433955"/>
            <wp:effectExtent l="0" t="0" r="508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5237480" cy="2433955"/>
                    </a:xfrm>
                    <a:prstGeom prst="rect">
                      <a:avLst/>
                    </a:prstGeom>
                  </pic:spPr>
                </pic:pic>
              </a:graphicData>
            </a:graphic>
          </wp:inline>
        </w:drawing>
      </w:r>
      <w:bookmarkStart w:id="2" w:name="_GoBack"/>
      <w:bookmarkEnd w:id="2"/>
    </w:p>
    <w:p>
      <w:pPr>
        <w:pStyle w:val="2"/>
        <w:rPr>
          <w:rFonts w:hint="eastAsia"/>
          <w:lang w:val="en-US" w:eastAsia="zh-CN"/>
        </w:rPr>
      </w:pPr>
    </w:p>
    <w:p>
      <w:pPr>
        <w:pStyle w:val="2"/>
        <w:ind w:firstLine="420" w:firstLineChars="0"/>
        <w:rPr>
          <w:rFonts w:hint="default"/>
          <w:lang w:val="en-US" w:eastAsia="zh-CN"/>
        </w:rPr>
      </w:pPr>
      <w:r>
        <w:rPr>
          <w:rFonts w:hint="eastAsia"/>
          <w:lang w:val="en-US" w:eastAsia="zh-CN"/>
        </w:rPr>
        <w:t>法人、地址、经营范围等主体信息不同的主体，业务人员可以勾选多个主体，点击“发起多条检查任务”，勾选了多少家主体就生成多少条现场核查任务。</w:t>
      </w:r>
    </w:p>
    <w:p>
      <w:pPr>
        <w:pStyle w:val="2"/>
        <w:rPr>
          <w:rFonts w:hint="default" w:eastAsia="宋体"/>
          <w:lang w:val="en-US" w:eastAsia="zh-CN"/>
        </w:rPr>
      </w:pPr>
      <w:r>
        <w:drawing>
          <wp:inline distT="0" distB="0" distL="114300" distR="114300">
            <wp:extent cx="5266690" cy="2446655"/>
            <wp:effectExtent l="0" t="0" r="6350" b="698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3"/>
                    <a:stretch>
                      <a:fillRect/>
                    </a:stretch>
                  </pic:blipFill>
                  <pic:spPr>
                    <a:xfrm>
                      <a:off x="0" y="0"/>
                      <a:ext cx="5266690" cy="2446655"/>
                    </a:xfrm>
                    <a:prstGeom prst="rect">
                      <a:avLst/>
                    </a:prstGeom>
                    <a:noFill/>
                    <a:ln>
                      <a:noFill/>
                    </a:ln>
                  </pic:spPr>
                </pic:pic>
              </a:graphicData>
            </a:graphic>
          </wp:inline>
        </w:drawing>
      </w:r>
    </w:p>
    <w:p>
      <w:pPr>
        <w:pStyle w:val="5"/>
        <w:numPr>
          <w:ilvl w:val="2"/>
          <w:numId w:val="1"/>
        </w:numPr>
        <w:bidi w:val="0"/>
        <w:rPr>
          <w:rFonts w:hint="default"/>
          <w:lang w:val="en-US" w:eastAsia="zh-CN"/>
        </w:rPr>
      </w:pPr>
      <w:r>
        <w:rPr>
          <w:rFonts w:hint="eastAsia"/>
          <w:lang w:val="en-US" w:eastAsia="zh-CN"/>
        </w:rPr>
        <w:t>录入检查结果</w:t>
      </w:r>
    </w:p>
    <w:p>
      <w:pPr>
        <w:pStyle w:val="2"/>
        <w:ind w:firstLine="480" w:firstLineChars="200"/>
      </w:pPr>
      <w:r>
        <w:rPr>
          <w:rFonts w:hint="eastAsia"/>
          <w:lang w:val="en-US" w:eastAsia="zh-CN"/>
        </w:rPr>
        <w:t>新增的现场核查任务除了会在【现场核查】菜单上显示外，也会在【我的待办】市场所协同列表中显示。业务人员可在【我的待办】列表或者现场核查任务列表，录入现场核查检查结果。</w:t>
      </w:r>
    </w:p>
    <w:p>
      <w:pPr>
        <w:pStyle w:val="2"/>
      </w:pPr>
      <w:r>
        <w:drawing>
          <wp:inline distT="0" distB="0" distL="114300" distR="114300">
            <wp:extent cx="5266690" cy="2364105"/>
            <wp:effectExtent l="0" t="0" r="3810" b="10795"/>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4"/>
                    <a:stretch>
                      <a:fillRect/>
                    </a:stretch>
                  </pic:blipFill>
                  <pic:spPr>
                    <a:xfrm>
                      <a:off x="0" y="0"/>
                      <a:ext cx="5266690" cy="2364105"/>
                    </a:xfrm>
                    <a:prstGeom prst="rect">
                      <a:avLst/>
                    </a:prstGeom>
                    <a:noFill/>
                    <a:ln>
                      <a:noFill/>
                    </a:ln>
                  </pic:spPr>
                </pic:pic>
              </a:graphicData>
            </a:graphic>
          </wp:inline>
        </w:drawing>
      </w:r>
    </w:p>
    <w:p>
      <w:pPr>
        <w:rPr>
          <w:rFonts w:hint="default"/>
          <w:lang w:val="en-US" w:eastAsia="zh-CN"/>
        </w:rPr>
      </w:pPr>
      <w:r>
        <w:drawing>
          <wp:inline distT="0" distB="0" distL="114300" distR="114300">
            <wp:extent cx="5266690" cy="2446655"/>
            <wp:effectExtent l="0" t="0" r="6350" b="698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5"/>
                    <a:stretch>
                      <a:fillRect/>
                    </a:stretch>
                  </pic:blipFill>
                  <pic:spPr>
                    <a:xfrm>
                      <a:off x="0" y="0"/>
                      <a:ext cx="5266690" cy="2446655"/>
                    </a:xfrm>
                    <a:prstGeom prst="rect">
                      <a:avLst/>
                    </a:prstGeom>
                    <a:noFill/>
                    <a:ln>
                      <a:noFill/>
                    </a:ln>
                  </pic:spPr>
                </pic:pic>
              </a:graphicData>
            </a:graphic>
          </wp:inline>
        </w:drawing>
      </w:r>
    </w:p>
    <w:p>
      <w:pPr>
        <w:ind w:firstLine="480" w:firstLineChars="200"/>
        <w:rPr>
          <w:rFonts w:hint="eastAsia"/>
          <w:lang w:val="en-US" w:eastAsia="zh-CN"/>
        </w:rPr>
      </w:pPr>
    </w:p>
    <w:p>
      <w:pPr>
        <w:ind w:firstLine="480" w:firstLineChars="200"/>
        <w:rPr>
          <w:rFonts w:hint="eastAsia"/>
          <w:lang w:val="en-US" w:eastAsia="zh-CN"/>
        </w:rPr>
      </w:pPr>
      <w:r>
        <w:rPr>
          <w:rFonts w:hint="eastAsia"/>
          <w:lang w:val="en-US" w:eastAsia="zh-CN"/>
        </w:rPr>
        <w:t>业务人员在现场核查列表界面，输入统一码或企业名称后点击【检索】，点击查询结果中操作一列的【录入】跳转检查结果录入界面。其中统一码、主体名称、法定代表人、经营地址、经营范围等信息系统自动回填，业务人员需要录入实际经营项目、现场核查情况、检查结果（可多选）、协助人等信息，并按要求上传检查结果证据材料，点击保存即可。</w:t>
      </w:r>
    </w:p>
    <w:p>
      <w:pPr>
        <w:pStyle w:val="2"/>
        <w:ind w:firstLine="420" w:firstLineChars="0"/>
        <w:rPr>
          <w:rFonts w:hint="eastAsia"/>
          <w:lang w:val="en-US" w:eastAsia="zh-CN"/>
        </w:rPr>
      </w:pPr>
      <w:r>
        <w:rPr>
          <w:rFonts w:hint="eastAsia"/>
          <w:lang w:val="en-US" w:eastAsia="zh-CN"/>
        </w:rPr>
        <w:t>个案现场核查检查结果可多选，一个检查结果生成一条列异线索；多家主体一条现场核查任务的检查结果只能单选，只能生成一条列异线索。</w:t>
      </w:r>
    </w:p>
    <w:p>
      <w:pPr>
        <w:pStyle w:val="2"/>
        <w:rPr>
          <w:rFonts w:hint="eastAsia"/>
          <w:lang w:val="en-US" w:eastAsia="zh-CN"/>
        </w:rPr>
      </w:pPr>
      <w:r>
        <w:drawing>
          <wp:inline distT="0" distB="0" distL="114300" distR="114300">
            <wp:extent cx="5262880" cy="2682875"/>
            <wp:effectExtent l="0" t="0" r="7620" b="952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6"/>
                    <a:stretch>
                      <a:fillRect/>
                    </a:stretch>
                  </pic:blipFill>
                  <pic:spPr>
                    <a:xfrm>
                      <a:off x="0" y="0"/>
                      <a:ext cx="5262880" cy="2682875"/>
                    </a:xfrm>
                    <a:prstGeom prst="rect">
                      <a:avLst/>
                    </a:prstGeom>
                    <a:noFill/>
                    <a:ln>
                      <a:noFill/>
                    </a:ln>
                  </pic:spPr>
                </pic:pic>
              </a:graphicData>
            </a:graphic>
          </wp:inline>
        </w:drawing>
      </w:r>
    </w:p>
    <w:p>
      <w:pPr>
        <w:pStyle w:val="2"/>
        <w:rPr>
          <w:rFonts w:hint="eastAsia"/>
          <w:lang w:val="en-US" w:eastAsia="zh-CN"/>
        </w:rPr>
      </w:pPr>
      <w:r>
        <w:drawing>
          <wp:inline distT="0" distB="0" distL="114300" distR="114300">
            <wp:extent cx="5266690" cy="2787650"/>
            <wp:effectExtent l="0" t="0" r="3810" b="635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7"/>
                    <a:stretch>
                      <a:fillRect/>
                    </a:stretch>
                  </pic:blipFill>
                  <pic:spPr>
                    <a:xfrm>
                      <a:off x="0" y="0"/>
                      <a:ext cx="5266690" cy="2787650"/>
                    </a:xfrm>
                    <a:prstGeom prst="rect">
                      <a:avLst/>
                    </a:prstGeom>
                    <a:noFill/>
                    <a:ln>
                      <a:noFill/>
                    </a:ln>
                  </pic:spPr>
                </pic:pic>
              </a:graphicData>
            </a:graphic>
          </wp:inline>
        </w:drawing>
      </w:r>
    </w:p>
    <w:p>
      <w:pPr>
        <w:pStyle w:val="2"/>
        <w:rPr>
          <w:rFonts w:hint="eastAsia"/>
          <w:lang w:val="en-US" w:eastAsia="zh-CN"/>
        </w:rPr>
      </w:pPr>
    </w:p>
    <w:p>
      <w:pPr>
        <w:pStyle w:val="2"/>
        <w:ind w:firstLine="480" w:firstLineChars="200"/>
        <w:rPr>
          <w:rFonts w:hint="eastAsia"/>
          <w:lang w:val="en-US" w:eastAsia="zh-CN"/>
        </w:rPr>
      </w:pPr>
      <w:r>
        <w:rPr>
          <w:rFonts w:hint="eastAsia"/>
          <w:lang w:val="en-US" w:eastAsia="zh-CN"/>
        </w:rPr>
        <w:t>此外，当检查结果为“未按规定公示应当公示的信息”、“公示信息隐瞒真实情况弄虚作假”、“通过登记住所（经营场所）无法联系”等结果时，系统会自动在列入经营异常名录线索列表中生成列异线索。</w:t>
      </w:r>
    </w:p>
    <w:p>
      <w:pPr>
        <w:pStyle w:val="2"/>
        <w:rPr>
          <w:rFonts w:hint="eastAsia"/>
          <w:lang w:val="en-US" w:eastAsia="zh-CN"/>
        </w:rPr>
      </w:pPr>
      <w:r>
        <w:rPr>
          <w:rFonts w:hint="eastAsia"/>
          <w:lang w:val="en-US" w:eastAsia="zh-CN"/>
        </w:rPr>
        <w:drawing>
          <wp:inline distT="0" distB="0" distL="114300" distR="114300">
            <wp:extent cx="5272405" cy="2550160"/>
            <wp:effectExtent l="0" t="0" r="10795" b="2540"/>
            <wp:docPr id="343" name="图片 343" descr="1653384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1653384897(1)"/>
                    <pic:cNvPicPr>
                      <a:picLocks noChangeAspect="1"/>
                    </pic:cNvPicPr>
                  </pic:nvPicPr>
                  <pic:blipFill>
                    <a:blip r:embed="rId28"/>
                    <a:stretch>
                      <a:fillRect/>
                    </a:stretch>
                  </pic:blipFill>
                  <pic:spPr>
                    <a:xfrm>
                      <a:off x="0" y="0"/>
                      <a:ext cx="5272405" cy="2550160"/>
                    </a:xfrm>
                    <a:prstGeom prst="rect">
                      <a:avLst/>
                    </a:prstGeom>
                  </pic:spPr>
                </pic:pic>
              </a:graphicData>
            </a:graphic>
          </wp:inline>
        </w:drawing>
      </w:r>
    </w:p>
    <w:p>
      <w:pPr>
        <w:pStyle w:val="2"/>
        <w:ind w:firstLine="480" w:firstLineChars="200"/>
        <w:rPr>
          <w:rFonts w:hint="eastAsia"/>
          <w:lang w:val="en-US" w:eastAsia="zh-CN"/>
        </w:rPr>
      </w:pPr>
    </w:p>
    <w:p>
      <w:pPr>
        <w:pStyle w:val="2"/>
        <w:ind w:firstLine="480" w:firstLineChars="200"/>
        <w:rPr>
          <w:rFonts w:hint="eastAsia"/>
          <w:lang w:val="en-US" w:eastAsia="zh-CN"/>
        </w:rPr>
      </w:pPr>
      <w:r>
        <w:rPr>
          <w:rFonts w:hint="eastAsia"/>
          <w:lang w:val="en-US" w:eastAsia="zh-CN"/>
        </w:rPr>
        <w:t>当现场核查线索因材料不足等原因被退回时，会在检查人员的【我的待办】列表、现场核查任务列表中显示，并且在待办总览中也会有待办数量提醒。待检查任务列表恢复关联的检查任务（其状态会标志为“线索退回”），业务人员可查看退回原因并补充材料后重新提交。</w:t>
      </w:r>
    </w:p>
    <w:p>
      <w:pPr>
        <w:pStyle w:val="2"/>
        <w:ind w:firstLine="480" w:firstLineChars="200"/>
        <w:rPr>
          <w:rFonts w:hint="eastAsia"/>
          <w:lang w:val="en-US" w:eastAsia="zh-CN"/>
        </w:rPr>
      </w:pPr>
      <w:r>
        <w:rPr>
          <w:rFonts w:hint="eastAsia"/>
          <w:lang w:val="en-US" w:eastAsia="zh-CN"/>
        </w:rPr>
        <w:t>需要注意的是，双随机线索退回如果找不到检查人员的账号，系统会自动在对应监管所所有检查人员账号的【我的待办】中生成一条现场核查任务。</w:t>
      </w:r>
    </w:p>
    <w:p>
      <w:pPr>
        <w:pStyle w:val="2"/>
      </w:pPr>
      <w:r>
        <w:drawing>
          <wp:inline distT="0" distB="0" distL="114300" distR="114300">
            <wp:extent cx="5268595" cy="2435225"/>
            <wp:effectExtent l="0" t="0" r="4445" b="3175"/>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29"/>
                    <a:stretch>
                      <a:fillRect/>
                    </a:stretch>
                  </pic:blipFill>
                  <pic:spPr>
                    <a:xfrm>
                      <a:off x="0" y="0"/>
                      <a:ext cx="5268595" cy="2435225"/>
                    </a:xfrm>
                    <a:prstGeom prst="rect">
                      <a:avLst/>
                    </a:prstGeom>
                    <a:noFill/>
                    <a:ln>
                      <a:noFill/>
                    </a:ln>
                  </pic:spPr>
                </pic:pic>
              </a:graphicData>
            </a:graphic>
          </wp:inline>
        </w:drawing>
      </w:r>
    </w:p>
    <w:p>
      <w:pPr>
        <w:pStyle w:val="2"/>
        <w:rPr>
          <w:rFonts w:hint="eastAsia"/>
          <w:lang w:val="en-US" w:eastAsia="zh-CN"/>
        </w:rPr>
      </w:pPr>
    </w:p>
    <w:p>
      <w:pPr>
        <w:pStyle w:val="2"/>
        <w:ind w:firstLine="480" w:firstLineChars="200"/>
        <w:rPr>
          <w:rFonts w:hint="default"/>
          <w:lang w:val="en-US" w:eastAsia="zh-CN"/>
        </w:rPr>
      </w:pPr>
      <w:r>
        <w:rPr>
          <w:rFonts w:hint="eastAsia"/>
          <w:lang w:val="en-US" w:eastAsia="zh-CN"/>
        </w:rPr>
        <w:t>补充完材料后重新提交，系统会恢复之前列异的那条待办；如果重新录入的检查结果改变了，系统就会重新生成线索展示在【信用惩戒-经营异常管理-企业经营名录-经营异常列入】中的线索列表页。</w:t>
      </w:r>
    </w:p>
    <w:p>
      <w:pPr>
        <w:pStyle w:val="2"/>
      </w:pPr>
      <w:r>
        <w:drawing>
          <wp:inline distT="0" distB="0" distL="114300" distR="114300">
            <wp:extent cx="5266690" cy="2446655"/>
            <wp:effectExtent l="0" t="0" r="6350" b="698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30"/>
                    <a:stretch>
                      <a:fillRect/>
                    </a:stretch>
                  </pic:blipFill>
                  <pic:spPr>
                    <a:xfrm>
                      <a:off x="0" y="0"/>
                      <a:ext cx="5266690" cy="2446655"/>
                    </a:xfrm>
                    <a:prstGeom prst="rect">
                      <a:avLst/>
                    </a:prstGeom>
                    <a:noFill/>
                    <a:ln>
                      <a:noFill/>
                    </a:ln>
                  </pic:spPr>
                </pic:pic>
              </a:graphicData>
            </a:graphic>
          </wp:inline>
        </w:drawing>
      </w:r>
    </w:p>
    <w:p>
      <w:pPr>
        <w:pStyle w:val="2"/>
        <w:rPr>
          <w:rFonts w:hint="default"/>
          <w:lang w:val="en-US" w:eastAsia="zh-CN"/>
        </w:rPr>
      </w:pPr>
      <w:r>
        <w:drawing>
          <wp:inline distT="0" distB="0" distL="114300" distR="114300">
            <wp:extent cx="5266690" cy="2446655"/>
            <wp:effectExtent l="0" t="0" r="6350" b="698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31"/>
                    <a:stretch>
                      <a:fillRect/>
                    </a:stretch>
                  </pic:blipFill>
                  <pic:spPr>
                    <a:xfrm>
                      <a:off x="0" y="0"/>
                      <a:ext cx="5266690" cy="2446655"/>
                    </a:xfrm>
                    <a:prstGeom prst="rect">
                      <a:avLst/>
                    </a:prstGeom>
                    <a:noFill/>
                    <a:ln>
                      <a:noFill/>
                    </a:ln>
                  </pic:spPr>
                </pic:pic>
              </a:graphicData>
            </a:graphic>
          </wp:inline>
        </w:drawing>
      </w:r>
    </w:p>
    <w:p>
      <w:pPr>
        <w:pStyle w:val="5"/>
        <w:numPr>
          <w:ilvl w:val="2"/>
          <w:numId w:val="1"/>
        </w:numPr>
        <w:bidi w:val="0"/>
        <w:rPr>
          <w:rFonts w:hint="default"/>
          <w:lang w:val="en-US" w:eastAsia="zh-CN"/>
        </w:rPr>
      </w:pPr>
      <w:r>
        <w:rPr>
          <w:rFonts w:hint="eastAsia"/>
          <w:lang w:val="en-US" w:eastAsia="zh-CN"/>
        </w:rPr>
        <w:t>检查结果查询</w:t>
      </w:r>
    </w:p>
    <w:p>
      <w:pPr>
        <w:ind w:firstLine="480" w:firstLineChars="200"/>
        <w:rPr>
          <w:rFonts w:hint="eastAsia"/>
          <w:lang w:val="en-US" w:eastAsia="zh-CN"/>
        </w:rPr>
      </w:pPr>
      <w:r>
        <w:rPr>
          <w:rFonts w:hint="eastAsia"/>
          <w:lang w:val="en-US" w:eastAsia="zh-CN"/>
        </w:rPr>
        <w:t>业务人员录入检查结果并保存后，可在历史记录一栏查看检查记录。</w:t>
      </w:r>
    </w:p>
    <w:p>
      <w:pPr>
        <w:pStyle w:val="2"/>
      </w:pPr>
      <w:r>
        <w:drawing>
          <wp:inline distT="0" distB="0" distL="114300" distR="114300">
            <wp:extent cx="5266690" cy="2304415"/>
            <wp:effectExtent l="0" t="0" r="3810" b="698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32"/>
                    <a:stretch>
                      <a:fillRect/>
                    </a:stretch>
                  </pic:blipFill>
                  <pic:spPr>
                    <a:xfrm>
                      <a:off x="0" y="0"/>
                      <a:ext cx="5266690" cy="2304415"/>
                    </a:xfrm>
                    <a:prstGeom prst="rect">
                      <a:avLst/>
                    </a:prstGeom>
                    <a:noFill/>
                    <a:ln>
                      <a:noFill/>
                    </a:ln>
                  </pic:spPr>
                </pic:pic>
              </a:graphicData>
            </a:graphic>
          </wp:inline>
        </w:drawing>
      </w:r>
    </w:p>
    <w:p>
      <w:pPr>
        <w:ind w:firstLine="480" w:firstLineChars="200"/>
        <w:rPr>
          <w:rFonts w:hint="eastAsia"/>
          <w:lang w:val="en-US" w:eastAsia="zh-CN"/>
        </w:rPr>
      </w:pPr>
    </w:p>
    <w:p>
      <w:pPr>
        <w:ind w:firstLine="480" w:firstLineChars="200"/>
        <w:rPr>
          <w:rFonts w:hint="eastAsia"/>
          <w:lang w:val="en-US" w:eastAsia="zh-CN"/>
        </w:rPr>
      </w:pPr>
      <w:r>
        <w:rPr>
          <w:rFonts w:hint="eastAsia"/>
          <w:lang w:val="en-US" w:eastAsia="zh-CN"/>
        </w:rPr>
        <w:t>其他业务人员如有需要查看检查结果，可通过【综合查询】-【主体查询】功能查询相关市场主体后，点击查询结果进行企业详情界面，点击【检查结果】一栏，可看到该主体历史检查记录，点击可以查看检查情况详情。</w:t>
      </w:r>
    </w:p>
    <w:p>
      <w:pPr>
        <w:pStyle w:val="2"/>
        <w:rPr>
          <w:rFonts w:hint="default"/>
          <w:lang w:val="en-US" w:eastAsia="zh-CN"/>
        </w:rPr>
      </w:pPr>
      <w:r>
        <w:rPr>
          <w:rFonts w:hint="default"/>
          <w:lang w:val="en-US" w:eastAsia="zh-CN"/>
        </w:rPr>
        <w:drawing>
          <wp:inline distT="0" distB="0" distL="114300" distR="114300">
            <wp:extent cx="5272405" cy="2660015"/>
            <wp:effectExtent l="0" t="0" r="10795" b="6985"/>
            <wp:docPr id="345" name="图片 345" descr="1653385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1653385882(1)"/>
                    <pic:cNvPicPr>
                      <a:picLocks noChangeAspect="1"/>
                    </pic:cNvPicPr>
                  </pic:nvPicPr>
                  <pic:blipFill>
                    <a:blip r:embed="rId33"/>
                    <a:stretch>
                      <a:fillRect/>
                    </a:stretch>
                  </pic:blipFill>
                  <pic:spPr>
                    <a:xfrm>
                      <a:off x="0" y="0"/>
                      <a:ext cx="5272405" cy="2660015"/>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5268595" cy="2695575"/>
            <wp:effectExtent l="0" t="0" r="1905" b="9525"/>
            <wp:docPr id="346" name="图片 346" descr="检查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检查结果"/>
                    <pic:cNvPicPr>
                      <a:picLocks noChangeAspect="1"/>
                    </pic:cNvPicPr>
                  </pic:nvPicPr>
                  <pic:blipFill>
                    <a:blip r:embed="rId34"/>
                    <a:stretch>
                      <a:fillRect/>
                    </a:stretch>
                  </pic:blipFill>
                  <pic:spPr>
                    <a:xfrm>
                      <a:off x="0" y="0"/>
                      <a:ext cx="5268595" cy="2695575"/>
                    </a:xfrm>
                    <a:prstGeom prst="rect">
                      <a:avLst/>
                    </a:prstGeom>
                  </pic:spPr>
                </pic:pic>
              </a:graphicData>
            </a:graphic>
          </wp:inline>
        </w:drawing>
      </w:r>
    </w:p>
    <w:p>
      <w:pPr>
        <w:pStyle w:val="5"/>
        <w:numPr>
          <w:ilvl w:val="2"/>
          <w:numId w:val="1"/>
        </w:numPr>
        <w:bidi w:val="0"/>
        <w:rPr>
          <w:rFonts w:hint="default" w:cs="Times New Roman"/>
          <w:lang w:val="en-US" w:eastAsia="zh-CN"/>
        </w:rPr>
      </w:pPr>
      <w:r>
        <w:rPr>
          <w:rFonts w:hint="eastAsia" w:cs="Times New Roman"/>
          <w:lang w:val="en-US" w:eastAsia="zh-CN"/>
        </w:rPr>
        <w:t>删除检查任务</w:t>
      </w:r>
    </w:p>
    <w:p>
      <w:pPr>
        <w:ind w:firstLine="480" w:firstLineChars="200"/>
        <w:rPr>
          <w:rFonts w:hint="eastAsia"/>
          <w:lang w:val="en-US" w:eastAsia="zh-CN"/>
        </w:rPr>
      </w:pPr>
      <w:r>
        <w:rPr>
          <w:rFonts w:hint="eastAsia"/>
          <w:lang w:val="en-US" w:eastAsia="zh-CN"/>
        </w:rPr>
        <w:t>业务人员可以根据业务情况，在现场核查任务列表中，每条核查任务后面点击“删除”按钮，删除列表中该条核查任务。</w:t>
      </w:r>
    </w:p>
    <w:p>
      <w:pPr>
        <w:pStyle w:val="2"/>
        <w:rPr>
          <w:rFonts w:hint="eastAsia"/>
          <w:lang w:val="en-US" w:eastAsia="zh-CN"/>
        </w:rPr>
      </w:pPr>
    </w:p>
    <w:p>
      <w:pPr>
        <w:pStyle w:val="2"/>
        <w:rPr>
          <w:rFonts w:hint="eastAsia"/>
          <w:lang w:val="en-US" w:eastAsia="zh-CN"/>
        </w:rPr>
      </w:pPr>
    </w:p>
    <w:p>
      <w:pPr>
        <w:pStyle w:val="2"/>
        <w:rPr>
          <w:rFonts w:hint="default"/>
          <w:lang w:val="en-US" w:eastAsia="zh-CN"/>
        </w:rPr>
      </w:pPr>
    </w:p>
    <w:p>
      <w:pPr>
        <w:pStyle w:val="4"/>
        <w:numPr>
          <w:ilvl w:val="1"/>
          <w:numId w:val="1"/>
        </w:numPr>
        <w:rPr>
          <w:rFonts w:hint="default"/>
          <w:lang w:val="en-US" w:eastAsia="zh-CN"/>
        </w:rPr>
      </w:pPr>
      <w:r>
        <w:rPr>
          <w:rFonts w:hint="eastAsia"/>
          <w:lang w:val="en-US" w:eastAsia="zh-CN"/>
        </w:rPr>
        <w:t>投诉处理</w:t>
      </w:r>
    </w:p>
    <w:p>
      <w:pPr>
        <w:rPr>
          <w:rFonts w:hint="default"/>
          <w:lang w:val="en-US" w:eastAsia="zh-CN"/>
        </w:rPr>
      </w:pPr>
      <w:r>
        <w:rPr>
          <w:rFonts w:hint="eastAsia"/>
          <w:lang w:val="en-US" w:eastAsia="zh-CN"/>
        </w:rPr>
        <w:t xml:space="preserve">    投诉处理功能主要是提供给业务人员接收群众投诉后，对相关市场主体增加检查任务并录入检查结果的功能。</w:t>
      </w:r>
    </w:p>
    <w:p>
      <w:pPr>
        <w:pStyle w:val="5"/>
        <w:numPr>
          <w:ilvl w:val="2"/>
          <w:numId w:val="1"/>
        </w:numPr>
        <w:bidi w:val="0"/>
        <w:rPr>
          <w:rFonts w:hint="default"/>
          <w:lang w:val="en-US" w:eastAsia="zh-CN"/>
        </w:rPr>
      </w:pPr>
      <w:r>
        <w:rPr>
          <w:rFonts w:hint="eastAsia"/>
          <w:lang w:val="en-US" w:eastAsia="zh-CN"/>
        </w:rPr>
        <w:t>新增投诉处理</w:t>
      </w:r>
    </w:p>
    <w:p>
      <w:pPr>
        <w:ind w:firstLine="480" w:firstLineChars="200"/>
        <w:rPr>
          <w:rFonts w:hint="eastAsia"/>
          <w:lang w:val="en-US" w:eastAsia="zh-CN"/>
        </w:rPr>
      </w:pPr>
      <w:r>
        <w:rPr>
          <w:rFonts w:hint="eastAsia"/>
          <w:lang w:val="en-US" w:eastAsia="zh-CN"/>
        </w:rPr>
        <w:t>点击【市场所协同】-【投诉处理】进入现场核查列表界面，点击【新增待检查业务】可以新增待检查任务。</w:t>
      </w:r>
    </w:p>
    <w:p>
      <w:pPr>
        <w:pStyle w:val="2"/>
        <w:rPr>
          <w:rFonts w:hint="default"/>
          <w:lang w:val="en-US" w:eastAsia="zh-CN"/>
        </w:rPr>
      </w:pPr>
      <w:r>
        <w:rPr>
          <w:rFonts w:hint="default"/>
          <w:lang w:val="en-US" w:eastAsia="zh-CN"/>
        </w:rPr>
        <w:drawing>
          <wp:inline distT="0" distB="0" distL="114300" distR="114300">
            <wp:extent cx="5272405" cy="1993265"/>
            <wp:effectExtent l="0" t="0" r="10795" b="635"/>
            <wp:docPr id="347" name="图片 347" descr="投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投诉1"/>
                    <pic:cNvPicPr>
                      <a:picLocks noChangeAspect="1"/>
                    </pic:cNvPicPr>
                  </pic:nvPicPr>
                  <pic:blipFill>
                    <a:blip r:embed="rId35"/>
                    <a:stretch>
                      <a:fillRect/>
                    </a:stretch>
                  </pic:blipFill>
                  <pic:spPr>
                    <a:xfrm>
                      <a:off x="0" y="0"/>
                      <a:ext cx="5272405" cy="1993265"/>
                    </a:xfrm>
                    <a:prstGeom prst="rect">
                      <a:avLst/>
                    </a:prstGeom>
                  </pic:spPr>
                </pic:pic>
              </a:graphicData>
            </a:graphic>
          </wp:inline>
        </w:drawing>
      </w:r>
    </w:p>
    <w:p>
      <w:pPr>
        <w:pStyle w:val="2"/>
        <w:rPr>
          <w:rFonts w:hint="default"/>
          <w:lang w:val="en-US" w:eastAsia="zh-CN"/>
        </w:rPr>
      </w:pPr>
    </w:p>
    <w:p>
      <w:pPr>
        <w:pStyle w:val="2"/>
        <w:ind w:firstLine="480" w:firstLineChars="200"/>
        <w:rPr>
          <w:rFonts w:hint="eastAsia"/>
          <w:lang w:val="en-US" w:eastAsia="zh-CN"/>
        </w:rPr>
      </w:pPr>
      <w:r>
        <w:rPr>
          <w:rFonts w:hint="eastAsia"/>
          <w:lang w:val="en-US" w:eastAsia="zh-CN"/>
        </w:rPr>
        <w:t>输入统一码/注册号或企业名称进行查询，选择查询结果生成一条待检查任务。</w:t>
      </w:r>
    </w:p>
    <w:p>
      <w:pPr>
        <w:pStyle w:val="2"/>
        <w:rPr>
          <w:rFonts w:hint="eastAsia"/>
          <w:lang w:val="en-US" w:eastAsia="zh-CN"/>
        </w:rPr>
      </w:pPr>
      <w:r>
        <w:rPr>
          <w:rFonts w:hint="eastAsia"/>
          <w:lang w:val="en-US" w:eastAsia="zh-CN"/>
        </w:rPr>
        <w:drawing>
          <wp:inline distT="0" distB="0" distL="114300" distR="114300">
            <wp:extent cx="5259705" cy="2483485"/>
            <wp:effectExtent l="0" t="0" r="10795" b="5715"/>
            <wp:docPr id="349" name="图片 349" descr="投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投诉2"/>
                    <pic:cNvPicPr>
                      <a:picLocks noChangeAspect="1"/>
                    </pic:cNvPicPr>
                  </pic:nvPicPr>
                  <pic:blipFill>
                    <a:blip r:embed="rId36"/>
                    <a:stretch>
                      <a:fillRect/>
                    </a:stretch>
                  </pic:blipFill>
                  <pic:spPr>
                    <a:xfrm>
                      <a:off x="0" y="0"/>
                      <a:ext cx="5259705" cy="2483485"/>
                    </a:xfrm>
                    <a:prstGeom prst="rect">
                      <a:avLst/>
                    </a:prstGeom>
                  </pic:spPr>
                </pic:pic>
              </a:graphicData>
            </a:graphic>
          </wp:inline>
        </w:drawing>
      </w:r>
    </w:p>
    <w:p>
      <w:pPr>
        <w:pStyle w:val="2"/>
        <w:rPr>
          <w:rFonts w:hint="eastAsia"/>
          <w:lang w:val="en-US" w:eastAsia="zh-CN"/>
        </w:rPr>
      </w:pPr>
    </w:p>
    <w:p>
      <w:pPr>
        <w:pStyle w:val="2"/>
        <w:ind w:firstLine="480" w:firstLineChars="200"/>
        <w:rPr>
          <w:rFonts w:hint="eastAsia"/>
          <w:lang w:val="en-US" w:eastAsia="zh-CN"/>
        </w:rPr>
      </w:pPr>
      <w:r>
        <w:rPr>
          <w:rFonts w:hint="eastAsia"/>
          <w:lang w:val="en-US" w:eastAsia="zh-CN"/>
        </w:rPr>
        <w:t>业务人员新增检查结果后，可在系统直接打印检查表，检查完成后可录入检查结果。</w:t>
      </w:r>
    </w:p>
    <w:p>
      <w:pPr>
        <w:pStyle w:val="2"/>
        <w:rPr>
          <w:rFonts w:hint="eastAsia"/>
          <w:lang w:val="en-US" w:eastAsia="zh-CN"/>
        </w:rPr>
      </w:pPr>
      <w:r>
        <w:rPr>
          <w:rFonts w:hint="eastAsia"/>
          <w:lang w:val="en-US" w:eastAsia="zh-CN"/>
        </w:rPr>
        <w:drawing>
          <wp:inline distT="0" distB="0" distL="114300" distR="114300">
            <wp:extent cx="5262245" cy="1962150"/>
            <wp:effectExtent l="0" t="0" r="8255" b="6350"/>
            <wp:docPr id="357" name="图片 357" descr="投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投诉3"/>
                    <pic:cNvPicPr>
                      <a:picLocks noChangeAspect="1"/>
                    </pic:cNvPicPr>
                  </pic:nvPicPr>
                  <pic:blipFill>
                    <a:blip r:embed="rId37"/>
                    <a:stretch>
                      <a:fillRect/>
                    </a:stretch>
                  </pic:blipFill>
                  <pic:spPr>
                    <a:xfrm>
                      <a:off x="0" y="0"/>
                      <a:ext cx="5262245" cy="1962150"/>
                    </a:xfrm>
                    <a:prstGeom prst="rect">
                      <a:avLst/>
                    </a:prstGeom>
                  </pic:spPr>
                </pic:pic>
              </a:graphicData>
            </a:graphic>
          </wp:inline>
        </w:drawing>
      </w:r>
    </w:p>
    <w:p>
      <w:pPr>
        <w:pStyle w:val="2"/>
        <w:rPr>
          <w:rFonts w:hint="default"/>
          <w:lang w:val="en-US" w:eastAsia="zh-CN"/>
        </w:rPr>
      </w:pPr>
    </w:p>
    <w:p>
      <w:pPr>
        <w:pStyle w:val="5"/>
        <w:numPr>
          <w:ilvl w:val="2"/>
          <w:numId w:val="1"/>
        </w:numPr>
        <w:bidi w:val="0"/>
        <w:rPr>
          <w:rFonts w:hint="default"/>
          <w:lang w:val="en-US" w:eastAsia="zh-CN"/>
        </w:rPr>
      </w:pPr>
      <w:r>
        <w:rPr>
          <w:rFonts w:hint="eastAsia"/>
          <w:lang w:val="en-US" w:eastAsia="zh-CN"/>
        </w:rPr>
        <w:t>录入检查结果</w:t>
      </w:r>
    </w:p>
    <w:p>
      <w:pPr>
        <w:ind w:firstLine="480" w:firstLineChars="200"/>
        <w:rPr>
          <w:rFonts w:hint="eastAsia"/>
          <w:lang w:val="en-US" w:eastAsia="zh-CN"/>
        </w:rPr>
      </w:pPr>
      <w:r>
        <w:rPr>
          <w:rFonts w:hint="eastAsia"/>
          <w:lang w:val="en-US" w:eastAsia="zh-CN"/>
        </w:rPr>
        <w:t>业务人员录入检查结果，并上传检查材料证据，与现场核查检查任务不同的是，投诉处理的检查结果录入还需要录入线索来源。</w:t>
      </w:r>
    </w:p>
    <w:p>
      <w:pPr>
        <w:pStyle w:val="2"/>
        <w:rPr>
          <w:rFonts w:hint="default"/>
          <w:lang w:val="en-US" w:eastAsia="zh-CN"/>
        </w:rPr>
      </w:pPr>
      <w:r>
        <w:rPr>
          <w:rFonts w:hint="default"/>
          <w:lang w:val="en-US" w:eastAsia="zh-CN"/>
        </w:rPr>
        <w:drawing>
          <wp:inline distT="0" distB="0" distL="114300" distR="114300">
            <wp:extent cx="5265420" cy="2645410"/>
            <wp:effectExtent l="0" t="0" r="5080" b="8890"/>
            <wp:docPr id="358" name="图片 358" descr="1653389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1653389922(1)"/>
                    <pic:cNvPicPr>
                      <a:picLocks noChangeAspect="1"/>
                    </pic:cNvPicPr>
                  </pic:nvPicPr>
                  <pic:blipFill>
                    <a:blip r:embed="rId38"/>
                    <a:stretch>
                      <a:fillRect/>
                    </a:stretch>
                  </pic:blipFill>
                  <pic:spPr>
                    <a:xfrm>
                      <a:off x="0" y="0"/>
                      <a:ext cx="5265420" cy="2645410"/>
                    </a:xfrm>
                    <a:prstGeom prst="rect">
                      <a:avLst/>
                    </a:prstGeom>
                  </pic:spPr>
                </pic:pic>
              </a:graphicData>
            </a:graphic>
          </wp:inline>
        </w:drawing>
      </w:r>
    </w:p>
    <w:p>
      <w:pPr>
        <w:pStyle w:val="2"/>
        <w:rPr>
          <w:rFonts w:hint="default"/>
          <w:lang w:val="en-US" w:eastAsia="zh-CN"/>
        </w:rPr>
      </w:pPr>
    </w:p>
    <w:p>
      <w:pPr>
        <w:pStyle w:val="2"/>
        <w:ind w:firstLine="480" w:firstLineChars="200"/>
        <w:rPr>
          <w:rFonts w:hint="default"/>
          <w:lang w:val="en-US" w:eastAsia="zh-CN"/>
        </w:rPr>
      </w:pPr>
      <w:r>
        <w:rPr>
          <w:rFonts w:hint="eastAsia"/>
          <w:lang w:val="en-US" w:eastAsia="zh-CN"/>
        </w:rPr>
        <w:t>此外，当检查结果为“未按规定公示应当公示的信息”、“公示信息隐瞒真实情况弄虚作假”、“通过登记住所（经营场所）无法联系”等结果时，系统会自动在列入经营异常名录线索列表中生成列异线索，检查结果可多选，一个检查结果生成一条列异线索。</w:t>
      </w:r>
    </w:p>
    <w:p>
      <w:pPr>
        <w:pStyle w:val="5"/>
        <w:numPr>
          <w:ilvl w:val="2"/>
          <w:numId w:val="1"/>
        </w:numPr>
        <w:bidi w:val="0"/>
        <w:rPr>
          <w:rFonts w:hint="default"/>
          <w:lang w:val="en-US" w:eastAsia="zh-CN"/>
        </w:rPr>
      </w:pPr>
      <w:r>
        <w:rPr>
          <w:rFonts w:hint="eastAsia"/>
          <w:lang w:val="en-US" w:eastAsia="zh-CN"/>
        </w:rPr>
        <w:t>检查结果查询</w:t>
      </w:r>
    </w:p>
    <w:p>
      <w:pPr>
        <w:ind w:firstLine="480" w:firstLineChars="200"/>
        <w:rPr>
          <w:rFonts w:hint="default"/>
          <w:lang w:val="en-US" w:eastAsia="zh-CN"/>
        </w:rPr>
      </w:pPr>
      <w:r>
        <w:rPr>
          <w:rFonts w:hint="eastAsia"/>
          <w:lang w:val="en-US" w:eastAsia="zh-CN"/>
        </w:rPr>
        <w:t>业务人员录入检查结果并保存后，可在历史记录一栏查看各自辖区的检查记录。</w:t>
      </w:r>
    </w:p>
    <w:p>
      <w:pPr>
        <w:pStyle w:val="2"/>
        <w:rPr>
          <w:rFonts w:hint="default"/>
          <w:lang w:val="en-US" w:eastAsia="zh-CN"/>
        </w:rPr>
      </w:pPr>
      <w:r>
        <w:rPr>
          <w:rFonts w:hint="default"/>
          <w:lang w:val="en-US" w:eastAsia="zh-CN"/>
        </w:rPr>
        <w:drawing>
          <wp:inline distT="0" distB="0" distL="114300" distR="114300">
            <wp:extent cx="5266690" cy="2480945"/>
            <wp:effectExtent l="0" t="0" r="3810" b="8255"/>
            <wp:docPr id="359" name="图片 359" descr="投诉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投诉4"/>
                    <pic:cNvPicPr>
                      <a:picLocks noChangeAspect="1"/>
                    </pic:cNvPicPr>
                  </pic:nvPicPr>
                  <pic:blipFill>
                    <a:blip r:embed="rId39"/>
                    <a:stretch>
                      <a:fillRect/>
                    </a:stretch>
                  </pic:blipFill>
                  <pic:spPr>
                    <a:xfrm>
                      <a:off x="0" y="0"/>
                      <a:ext cx="5266690" cy="2480945"/>
                    </a:xfrm>
                    <a:prstGeom prst="rect">
                      <a:avLst/>
                    </a:prstGeom>
                  </pic:spPr>
                </pic:pic>
              </a:graphicData>
            </a:graphic>
          </wp:inline>
        </w:drawing>
      </w:r>
    </w:p>
    <w:p>
      <w:pPr>
        <w:pStyle w:val="2"/>
        <w:rPr>
          <w:rFonts w:hint="default"/>
          <w:lang w:val="en-US" w:eastAsia="zh-CN"/>
        </w:rPr>
      </w:pPr>
    </w:p>
    <w:p>
      <w:pPr>
        <w:ind w:firstLine="480" w:firstLineChars="200"/>
        <w:rPr>
          <w:rFonts w:hint="default"/>
          <w:lang w:val="en-US" w:eastAsia="zh-CN"/>
        </w:rPr>
      </w:pPr>
      <w:r>
        <w:rPr>
          <w:rFonts w:hint="eastAsia"/>
          <w:lang w:val="en-US" w:eastAsia="zh-CN"/>
        </w:rPr>
        <w:t>其他业务人员如有需要查看检查结果，可通过【综合查询】-【主体查询】功能查询相关市场主体后，点击查询结果进行企业详情界面，点击【检查结果】一栏，可看到该主体历史检查记录，点击可以查看检查情况详情。</w:t>
      </w:r>
    </w:p>
    <w:p>
      <w:pPr>
        <w:pStyle w:val="2"/>
        <w:rPr>
          <w:rFonts w:hint="default"/>
          <w:lang w:val="en-US" w:eastAsia="zh-CN"/>
        </w:rPr>
      </w:pPr>
      <w:r>
        <w:rPr>
          <w:rFonts w:hint="default"/>
          <w:lang w:val="en-US" w:eastAsia="zh-CN"/>
        </w:rPr>
        <w:drawing>
          <wp:inline distT="0" distB="0" distL="114300" distR="114300">
            <wp:extent cx="5272405" cy="1810385"/>
            <wp:effectExtent l="0" t="0" r="10795" b="5715"/>
            <wp:docPr id="360" name="图片 360" descr="投诉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投诉5"/>
                    <pic:cNvPicPr>
                      <a:picLocks noChangeAspect="1"/>
                    </pic:cNvPicPr>
                  </pic:nvPicPr>
                  <pic:blipFill>
                    <a:blip r:embed="rId40"/>
                    <a:stretch>
                      <a:fillRect/>
                    </a:stretch>
                  </pic:blipFill>
                  <pic:spPr>
                    <a:xfrm>
                      <a:off x="0" y="0"/>
                      <a:ext cx="5272405" cy="1810385"/>
                    </a:xfrm>
                    <a:prstGeom prst="rect">
                      <a:avLst/>
                    </a:prstGeom>
                  </pic:spPr>
                </pic:pic>
              </a:graphicData>
            </a:graphic>
          </wp:inline>
        </w:drawing>
      </w:r>
    </w:p>
    <w:p>
      <w:pPr>
        <w:pStyle w:val="2"/>
        <w:rPr>
          <w:rFonts w:hint="eastAsia"/>
          <w:lang w:val="en-US" w:eastAsia="zh-CN"/>
        </w:rPr>
      </w:pPr>
    </w:p>
    <w:p>
      <w:pPr>
        <w:pStyle w:val="4"/>
        <w:numPr>
          <w:ilvl w:val="1"/>
          <w:numId w:val="1"/>
        </w:numPr>
        <w:rPr>
          <w:rFonts w:hint="default"/>
          <w:lang w:val="en-US" w:eastAsia="zh-CN"/>
        </w:rPr>
      </w:pPr>
      <w:bookmarkStart w:id="1" w:name="_Toc12166"/>
      <w:r>
        <w:rPr>
          <w:rFonts w:hint="eastAsia"/>
          <w:lang w:val="en-US" w:eastAsia="zh-CN"/>
        </w:rPr>
        <w:t>双随机一公开对接</w:t>
      </w:r>
    </w:p>
    <w:p>
      <w:pPr>
        <w:ind w:firstLine="480" w:firstLineChars="200"/>
        <w:rPr>
          <w:rFonts w:hint="eastAsia"/>
          <w:lang w:val="en-US" w:eastAsia="zh-CN"/>
        </w:rPr>
      </w:pPr>
      <w:r>
        <w:rPr>
          <w:rFonts w:hint="eastAsia"/>
          <w:lang w:val="en-US" w:eastAsia="zh-CN"/>
        </w:rPr>
        <w:t>本系统增加了双随机一公开的登录对接，业户可以点击该入口，浏览器会新开窗口打开双随机系统进行登录。该对接主要是方便用户在不同系统之间的跳转。</w:t>
      </w:r>
    </w:p>
    <w:p>
      <w:pPr>
        <w:pStyle w:val="2"/>
        <w:rPr>
          <w:rFonts w:hint="default"/>
          <w:lang w:val="en-US" w:eastAsia="zh-CN"/>
        </w:rPr>
      </w:pPr>
      <w:r>
        <w:rPr>
          <w:rFonts w:hint="default"/>
          <w:lang w:val="en-US" w:eastAsia="zh-CN"/>
        </w:rPr>
        <w:drawing>
          <wp:inline distT="0" distB="0" distL="114300" distR="114300">
            <wp:extent cx="5268595" cy="2375535"/>
            <wp:effectExtent l="0" t="0" r="1905" b="12065"/>
            <wp:docPr id="361" name="图片 361" descr="1653390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1653390637(1)"/>
                    <pic:cNvPicPr>
                      <a:picLocks noChangeAspect="1"/>
                    </pic:cNvPicPr>
                  </pic:nvPicPr>
                  <pic:blipFill>
                    <a:blip r:embed="rId41"/>
                    <a:stretch>
                      <a:fillRect/>
                    </a:stretch>
                  </pic:blipFill>
                  <pic:spPr>
                    <a:xfrm>
                      <a:off x="0" y="0"/>
                      <a:ext cx="5268595" cy="2375535"/>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5266690" cy="2505710"/>
            <wp:effectExtent l="0" t="0" r="3810" b="8890"/>
            <wp:docPr id="362" name="图片 362" descr="1653390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1653390660(1)"/>
                    <pic:cNvPicPr>
                      <a:picLocks noChangeAspect="1"/>
                    </pic:cNvPicPr>
                  </pic:nvPicPr>
                  <pic:blipFill>
                    <a:blip r:embed="rId42"/>
                    <a:stretch>
                      <a:fillRect/>
                    </a:stretch>
                  </pic:blipFill>
                  <pic:spPr>
                    <a:xfrm>
                      <a:off x="0" y="0"/>
                      <a:ext cx="5266690" cy="2505710"/>
                    </a:xfrm>
                    <a:prstGeom prst="rect">
                      <a:avLst/>
                    </a:prstGeom>
                  </pic:spPr>
                </pic:pic>
              </a:graphicData>
            </a:graphic>
          </wp:inline>
        </w:drawing>
      </w:r>
    </w:p>
    <w:p>
      <w:pPr>
        <w:pStyle w:val="4"/>
        <w:numPr>
          <w:ilvl w:val="1"/>
          <w:numId w:val="1"/>
        </w:numPr>
        <w:rPr>
          <w:rFonts w:hint="default"/>
          <w:lang w:val="en-US" w:eastAsia="zh-CN"/>
        </w:rPr>
      </w:pPr>
      <w:r>
        <w:rPr>
          <w:rFonts w:hint="eastAsia"/>
          <w:lang w:val="en-US" w:eastAsia="zh-CN"/>
        </w:rPr>
        <w:t>数据统计</w:t>
      </w:r>
      <w:bookmarkEnd w:id="1"/>
    </w:p>
    <w:p>
      <w:pPr>
        <w:ind w:firstLine="480" w:firstLineChars="200"/>
        <w:rPr>
          <w:rFonts w:hint="default"/>
          <w:lang w:val="en-US" w:eastAsia="zh-CN"/>
        </w:rPr>
      </w:pPr>
      <w:r>
        <w:rPr>
          <w:rFonts w:hint="eastAsia"/>
          <w:lang w:val="en-US" w:eastAsia="zh-CN"/>
        </w:rPr>
        <w:t>市场所协同数据统计主要是对检查任务的统计。统计分为业户认领、国家局省局执照、现场核查、投诉处理等四大块，其中现场核查、投诉处理根据检查结果类型归集统计。</w:t>
      </w:r>
    </w:p>
    <w:p>
      <w:pPr>
        <w:rPr>
          <w:rFonts w:hint="eastAsia" w:eastAsia="宋体"/>
          <w:lang w:eastAsia="zh-CN"/>
        </w:rPr>
      </w:pPr>
      <w:r>
        <w:rPr>
          <w:rFonts w:hint="eastAsia" w:eastAsia="宋体"/>
          <w:lang w:eastAsia="zh-CN"/>
        </w:rPr>
        <w:drawing>
          <wp:inline distT="0" distB="0" distL="114300" distR="114300">
            <wp:extent cx="5270500" cy="2763520"/>
            <wp:effectExtent l="0" t="0" r="0" b="5080"/>
            <wp:docPr id="85" name="图片 85" descr="数据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数据统计"/>
                    <pic:cNvPicPr>
                      <a:picLocks noChangeAspect="1"/>
                    </pic:cNvPicPr>
                  </pic:nvPicPr>
                  <pic:blipFill>
                    <a:blip r:embed="rId43"/>
                    <a:stretch>
                      <a:fillRect/>
                    </a:stretch>
                  </pic:blipFill>
                  <pic:spPr>
                    <a:xfrm>
                      <a:off x="0" y="0"/>
                      <a:ext cx="5270500" cy="2763520"/>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jc w:val="center"/>
    </w:pPr>
    <w:r>
      <w:rPr>
        <w:rFonts w:hint="eastAsia"/>
      </w:rPr>
      <w:t>广州市市场监督管理局信用监管综合系统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45426C"/>
    <w:multiLevelType w:val="multilevel"/>
    <w:tmpl w:val="3445426C"/>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0YWU3NmQ4OThlYzZhZDMzMjRkNjRiZTgwMjQ2NmIifQ=="/>
  </w:docVars>
  <w:rsids>
    <w:rsidRoot w:val="00000000"/>
    <w:rsid w:val="00191E39"/>
    <w:rsid w:val="02004995"/>
    <w:rsid w:val="02672F87"/>
    <w:rsid w:val="031B3468"/>
    <w:rsid w:val="049073C7"/>
    <w:rsid w:val="05472544"/>
    <w:rsid w:val="0836218F"/>
    <w:rsid w:val="10263F83"/>
    <w:rsid w:val="11A925E5"/>
    <w:rsid w:val="1289736C"/>
    <w:rsid w:val="16DF15B9"/>
    <w:rsid w:val="16F920BD"/>
    <w:rsid w:val="21D55E39"/>
    <w:rsid w:val="22D446A8"/>
    <w:rsid w:val="25A703D1"/>
    <w:rsid w:val="25C43246"/>
    <w:rsid w:val="26307F40"/>
    <w:rsid w:val="296F6CA5"/>
    <w:rsid w:val="2ACC06D1"/>
    <w:rsid w:val="2C8E1F1E"/>
    <w:rsid w:val="2CBE4A78"/>
    <w:rsid w:val="31E007EF"/>
    <w:rsid w:val="31E37C0C"/>
    <w:rsid w:val="33942C3A"/>
    <w:rsid w:val="3AA4590B"/>
    <w:rsid w:val="44026DFE"/>
    <w:rsid w:val="48D65954"/>
    <w:rsid w:val="4A521CA9"/>
    <w:rsid w:val="4B263A67"/>
    <w:rsid w:val="4F9B3E18"/>
    <w:rsid w:val="4FB10E0E"/>
    <w:rsid w:val="51FA27ED"/>
    <w:rsid w:val="5A455EB6"/>
    <w:rsid w:val="5E5601A2"/>
    <w:rsid w:val="609A252A"/>
    <w:rsid w:val="61C642F3"/>
    <w:rsid w:val="636E0E68"/>
    <w:rsid w:val="643A5574"/>
    <w:rsid w:val="650D056A"/>
    <w:rsid w:val="686700D0"/>
    <w:rsid w:val="6A8C2837"/>
    <w:rsid w:val="6BB0112A"/>
    <w:rsid w:val="71705534"/>
    <w:rsid w:val="74892B7F"/>
    <w:rsid w:val="74A27AB5"/>
    <w:rsid w:val="78316D10"/>
    <w:rsid w:val="7900003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Times New Roman"/>
      <w:kern w:val="2"/>
      <w:sz w:val="24"/>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qFormat/>
    <w:uiPriority w:val="0"/>
    <w:pPr>
      <w:keepNext/>
      <w:keepLines/>
      <w:spacing w:before="260" w:after="260" w:line="413" w:lineRule="auto"/>
      <w:outlineLvl w:val="2"/>
    </w:pPr>
    <w:rPr>
      <w:b/>
      <w:sz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autoSpaceDE w:val="0"/>
      <w:autoSpaceDN w:val="0"/>
      <w:adjustRightInd w:val="0"/>
      <w:jc w:val="left"/>
    </w:pPr>
    <w:rPr>
      <w:rFonts w:ascii="宋体" w:hAnsi="宋体"/>
      <w:color w:val="000000"/>
      <w:kern w:val="0"/>
      <w:sz w:val="24"/>
      <w:szCs w:val="2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customStyle="1" w:styleId="10">
    <w:name w:val="my正文"/>
    <w:basedOn w:val="1"/>
    <w:qFormat/>
    <w:uiPriority w:val="0"/>
    <w:pPr>
      <w:spacing w:line="360" w:lineRule="auto"/>
      <w:ind w:firstLine="480" w:firstLineChars="200"/>
    </w:pPr>
    <w:rPr>
      <w:kern w:val="0"/>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2681</Words>
  <Characters>2773</Characters>
  <Lines>0</Lines>
  <Paragraphs>0</Paragraphs>
  <TotalTime>2</TotalTime>
  <ScaleCrop>false</ScaleCrop>
  <LinksUpToDate>false</LinksUpToDate>
  <CharactersWithSpaces>2777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2022-02-25T03:32:00Z</dcterms:created>
  <dc:creator>17714</dc:creator>
  <cp:lastModifiedBy>汐哥</cp:lastModifiedBy>
  <dcterms:modified xsi:type="dcterms:W3CDTF">2023-01-17T09:32:19Z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12B5D706D0F94B77AC47D2B6BBAF0BF8</vt:lpwstr>
  </property>
</Properties>
</file>