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D77A1">
      <w:pPr>
        <w:jc w:val="left"/>
        <w:rPr>
          <w:rFonts w:hint="default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附件</w:t>
      </w:r>
    </w:p>
    <w:p w14:paraId="32F372C3">
      <w:pPr>
        <w:adjustRightInd w:val="0"/>
        <w:jc w:val="center"/>
        <w:textAlignment w:val="baseline"/>
        <w:rPr>
          <w:b/>
          <w:bCs/>
          <w:sz w:val="36"/>
        </w:rPr>
      </w:pPr>
      <w:r>
        <w:rPr>
          <w:rFonts w:hint="eastAsia" w:ascii="宋体" w:hAnsi="宋体" w:cs="宋体"/>
          <w:b/>
          <w:bCs/>
          <w:sz w:val="56"/>
          <w:szCs w:val="48"/>
          <w:lang w:val="en-US" w:eastAsia="zh-CN"/>
        </w:rPr>
        <w:t>内蒙古自治区市场监督管理局信用监管综合系统</w:t>
      </w:r>
      <w:r>
        <w:rPr>
          <w:rFonts w:hint="eastAsia" w:ascii="宋体" w:hAnsi="宋体" w:cs="宋体"/>
          <w:b/>
          <w:bCs/>
          <w:sz w:val="56"/>
          <w:szCs w:val="48"/>
        </w:rPr>
        <w:t>用户操作手册</w:t>
      </w:r>
    </w:p>
    <w:p w14:paraId="668CE918">
      <w:pPr>
        <w:rPr>
          <w:rFonts w:hint="eastAsia" w:ascii="宋体" w:hAnsi="宋体"/>
          <w:lang w:eastAsia="en-US"/>
        </w:rPr>
      </w:pPr>
      <w:r>
        <w:rPr>
          <w:rFonts w:hint="eastAsia" w:ascii="宋体" w:hAnsi="宋体"/>
          <w:lang w:eastAsia="en-US"/>
        </w:rPr>
        <w:br w:type="page"/>
      </w:r>
    </w:p>
    <w:p w14:paraId="30737218">
      <w:pPr>
        <w:pStyle w:val="53"/>
        <w:rPr>
          <w:rFonts w:ascii="宋体" w:hAnsi="宋体" w:eastAsia="宋体" w:cs="Arial"/>
          <w:b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/>
          <w:lang w:eastAsia="en-US"/>
        </w:rPr>
        <w:t>目录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</w:p>
    <w:p w14:paraId="49CA3ECE">
      <w:pPr>
        <w:pStyle w:val="50"/>
        <w:tabs>
          <w:tab w:val="right" w:leader="dot" w:pos="8504"/>
          <w:tab w:val="clear" w:pos="1260"/>
          <w:tab w:val="clear" w:pos="849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_Toc18715 </w:instrText>
      </w:r>
      <w:r>
        <w:rPr>
          <w:rFonts w:ascii="宋体" w:hAnsi="宋体"/>
        </w:rPr>
        <w:fldChar w:fldCharType="separate"/>
      </w:r>
      <w:r>
        <w:t xml:space="preserve">第一章 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_Toc18715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 w14:paraId="0B93EED4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_Toc16966 </w:instrText>
      </w:r>
      <w:r>
        <w:rPr>
          <w:rFonts w:ascii="宋体" w:hAnsi="宋体"/>
        </w:rPr>
        <w:fldChar w:fldCharType="separate"/>
      </w:r>
      <w:r>
        <w:t xml:space="preserve">1.1 </w:t>
      </w:r>
      <w:r>
        <w:rPr>
          <w:rFonts w:hint="eastAsia"/>
        </w:rPr>
        <w:t>目的</w:t>
      </w:r>
      <w:r>
        <w:tab/>
      </w:r>
      <w:r>
        <w:fldChar w:fldCharType="begin"/>
      </w:r>
      <w:r>
        <w:instrText xml:space="preserve"> PAGEREF _Toc16966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 w14:paraId="56A247F6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_Toc19634 </w:instrText>
      </w:r>
      <w:r>
        <w:rPr>
          <w:rFonts w:ascii="宋体" w:hAnsi="宋体"/>
        </w:rPr>
        <w:fldChar w:fldCharType="separate"/>
      </w:r>
      <w:r>
        <w:t xml:space="preserve">1.2 </w:t>
      </w:r>
      <w:r>
        <w:rPr>
          <w:rFonts w:hint="eastAsia"/>
        </w:rPr>
        <w:t>项目概要</w:t>
      </w:r>
      <w:r>
        <w:tab/>
      </w:r>
      <w:r>
        <w:fldChar w:fldCharType="begin"/>
      </w:r>
      <w:r>
        <w:instrText xml:space="preserve"> PAGEREF _Toc19634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 w14:paraId="273FB20F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_Toc219 </w:instrText>
      </w:r>
      <w:r>
        <w:rPr>
          <w:rFonts w:ascii="宋体" w:hAnsi="宋体"/>
        </w:rPr>
        <w:fldChar w:fldCharType="separate"/>
      </w:r>
      <w:r>
        <w:t xml:space="preserve">1.3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_Toc219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</w:rPr>
        <w:fldChar w:fldCharType="end"/>
      </w:r>
    </w:p>
    <w:p w14:paraId="748D98FD">
      <w:pPr>
        <w:pStyle w:val="50"/>
        <w:tabs>
          <w:tab w:val="right" w:leader="dot" w:pos="8504"/>
          <w:tab w:val="clear" w:pos="1260"/>
          <w:tab w:val="clear" w:pos="849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_Toc2694 </w:instrText>
      </w:r>
      <w:r>
        <w:rPr>
          <w:rFonts w:ascii="宋体" w:hAnsi="宋体"/>
        </w:rPr>
        <w:fldChar w:fldCharType="separate"/>
      </w:r>
      <w:r>
        <w:t xml:space="preserve">第二章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_Toc2694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</w:rPr>
        <w:fldChar w:fldCharType="end"/>
      </w:r>
    </w:p>
    <w:p w14:paraId="49BF0501">
      <w:pPr>
        <w:pStyle w:val="50"/>
        <w:tabs>
          <w:tab w:val="right" w:leader="dot" w:pos="8504"/>
          <w:tab w:val="clear" w:pos="1260"/>
          <w:tab w:val="clear" w:pos="849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_Toc22974 </w:instrText>
      </w:r>
      <w:r>
        <w:rPr>
          <w:rFonts w:ascii="宋体" w:hAnsi="宋体"/>
        </w:rPr>
        <w:fldChar w:fldCharType="separate"/>
      </w:r>
      <w:r>
        <w:t xml:space="preserve">第三章 </w:t>
      </w:r>
      <w:r>
        <w:rPr>
          <w:rFonts w:hint="eastAsia"/>
          <w:lang w:eastAsia="zh-CN"/>
        </w:rPr>
        <w:t>内蒙古自治区市场监督管理局信用监管综合系统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ascii="宋体" w:hAnsi="宋体"/>
        </w:rPr>
        <w:fldChar w:fldCharType="end"/>
      </w:r>
    </w:p>
    <w:p w14:paraId="3CBBF699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_Toc19294 </w:instrText>
      </w:r>
      <w:r>
        <w:rPr>
          <w:rFonts w:ascii="宋体" w:hAnsi="宋体"/>
        </w:rPr>
        <w:fldChar w:fldCharType="separate"/>
      </w:r>
      <w:r>
        <w:t xml:space="preserve">3.1 </w:t>
      </w:r>
      <w:r>
        <w:rPr>
          <w:rFonts w:hint="eastAsia"/>
          <w:lang w:val="en-US" w:eastAsia="zh-CN"/>
        </w:rPr>
        <w:t>系统登录</w:t>
      </w:r>
      <w:r>
        <w:tab/>
      </w:r>
      <w:r>
        <w:rPr>
          <w:rFonts w:hint="eastAsia"/>
          <w:lang w:val="en-US" w:eastAsia="zh-CN"/>
        </w:rPr>
        <w:t>3</w:t>
      </w:r>
      <w:r>
        <w:rPr>
          <w:rFonts w:ascii="宋体" w:hAnsi="宋体"/>
        </w:rPr>
        <w:fldChar w:fldCharType="end"/>
      </w:r>
    </w:p>
    <w:p w14:paraId="19D504FD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_Toc11479 </w:instrText>
      </w:r>
      <w:r>
        <w:rPr>
          <w:rFonts w:ascii="宋体" w:hAnsi="宋体"/>
        </w:rPr>
        <w:fldChar w:fldCharType="separate"/>
      </w:r>
      <w:r>
        <w:t xml:space="preserve">3.2 </w:t>
      </w:r>
      <w:r>
        <w:rPr>
          <w:rFonts w:hint="eastAsia"/>
          <w:lang w:val="en-US" w:eastAsia="zh-CN"/>
        </w:rPr>
        <w:t>待办事项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ascii="宋体" w:hAnsi="宋体"/>
        </w:rPr>
        <w:fldChar w:fldCharType="end"/>
      </w:r>
    </w:p>
    <w:p w14:paraId="47D8B2DF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_Toc10445 </w:instrText>
      </w:r>
      <w:r>
        <w:rPr>
          <w:rFonts w:ascii="宋体" w:hAnsi="宋体"/>
        </w:rPr>
        <w:fldChar w:fldCharType="separate"/>
      </w:r>
      <w:r>
        <w:t xml:space="preserve">3.2.1 </w:t>
      </w:r>
      <w:r>
        <w:rPr>
          <w:rFonts w:hint="eastAsia"/>
          <w:lang w:val="en-US" w:eastAsia="zh-CN"/>
        </w:rPr>
        <w:t>待办总览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ascii="宋体" w:hAnsi="宋体"/>
        </w:rPr>
        <w:fldChar w:fldCharType="end"/>
      </w:r>
    </w:p>
    <w:p w14:paraId="1646E05D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_Toc18808 </w:instrText>
      </w:r>
      <w:r>
        <w:rPr>
          <w:rFonts w:ascii="宋体" w:hAnsi="宋体"/>
        </w:rPr>
        <w:fldChar w:fldCharType="separate"/>
      </w:r>
      <w:r>
        <w:t xml:space="preserve">3.2.2 </w:t>
      </w:r>
      <w:r>
        <w:rPr>
          <w:rFonts w:hint="eastAsia"/>
          <w:lang w:val="en-US" w:eastAsia="zh-CN"/>
        </w:rPr>
        <w:t>我的待办</w:t>
      </w:r>
      <w:r>
        <w:tab/>
      </w:r>
      <w:r>
        <w:rPr>
          <w:rFonts w:hint="eastAsia"/>
          <w:lang w:val="en-US" w:eastAsia="zh-CN"/>
        </w:rPr>
        <w:t>5</w:t>
      </w:r>
      <w:r>
        <w:rPr>
          <w:rFonts w:ascii="宋体" w:hAnsi="宋体"/>
        </w:rPr>
        <w:fldChar w:fldCharType="end"/>
      </w:r>
    </w:p>
    <w:p w14:paraId="727A811D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_Toc2246 </w:instrText>
      </w:r>
      <w:r>
        <w:rPr>
          <w:rFonts w:ascii="宋体" w:hAnsi="宋体"/>
        </w:rPr>
        <w:fldChar w:fldCharType="separate"/>
      </w:r>
      <w:r>
        <w:t xml:space="preserve">3.2.3 </w:t>
      </w:r>
      <w:r>
        <w:rPr>
          <w:rFonts w:hint="eastAsia"/>
          <w:lang w:val="en-US" w:eastAsia="zh-CN"/>
        </w:rPr>
        <w:t>我的已办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="宋体" w:hAnsi="宋体"/>
        </w:rPr>
        <w:fldChar w:fldCharType="end"/>
      </w:r>
    </w:p>
    <w:p w14:paraId="7A6D0728">
      <w:pPr>
        <w:pStyle w:val="61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_Toc6025 </w:instrText>
      </w:r>
      <w:r>
        <w:rPr>
          <w:rFonts w:ascii="宋体" w:hAnsi="宋体"/>
        </w:rPr>
        <w:fldChar w:fldCharType="separate"/>
      </w:r>
      <w:r>
        <w:rPr>
          <w:rFonts w:hint="eastAsia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eastAsia" w:eastAsia="宋体" w:cs="Times New Roman"/>
          <w:lang w:val="en-US" w:eastAsia="zh-CN"/>
        </w:rPr>
        <w:t xml:space="preserve"> 信用修复</w:t>
      </w:r>
      <w:r>
        <w:tab/>
      </w:r>
      <w:r>
        <w:rPr>
          <w:rFonts w:hint="eastAsia"/>
          <w:lang w:val="en-US" w:eastAsia="zh-CN"/>
        </w:rPr>
        <w:t>8</w:t>
      </w:r>
      <w:r>
        <w:rPr>
          <w:rFonts w:ascii="宋体" w:hAnsi="宋体"/>
        </w:rPr>
        <w:fldChar w:fldCharType="end"/>
      </w:r>
    </w:p>
    <w:p w14:paraId="70D5B40F">
      <w:pPr>
        <w:pStyle w:val="37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_Toc139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.1 行政处罚修复</w:t>
      </w:r>
      <w:r>
        <w:tab/>
      </w:r>
      <w:r>
        <w:rPr>
          <w:rFonts w:hint="eastAsia"/>
          <w:lang w:val="en-US" w:eastAsia="zh-CN"/>
        </w:rPr>
        <w:t>8</w:t>
      </w:r>
      <w:r>
        <w:rPr>
          <w:rFonts w:ascii="宋体" w:hAnsi="宋体"/>
        </w:rPr>
        <w:fldChar w:fldCharType="end"/>
      </w:r>
    </w:p>
    <w:p w14:paraId="63B68143">
      <w:pPr>
        <w:pStyle w:val="37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_Toc5748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.2 企业</w:t>
      </w:r>
      <w:r>
        <w:rPr>
          <w:rFonts w:hint="default" w:eastAsia="宋体" w:cs="Times New Roman"/>
          <w:u w:val="single"/>
          <w:lang w:val="en-US" w:eastAsia="zh-CN"/>
        </w:rPr>
        <w:t>经</w:t>
      </w:r>
      <w:r>
        <w:rPr>
          <w:rFonts w:hint="default" w:eastAsia="宋体" w:cs="Times New Roman"/>
          <w:lang w:val="en-US" w:eastAsia="zh-CN"/>
        </w:rPr>
        <w:t>营异常名录信用修复管理修复</w:t>
      </w:r>
      <w:r>
        <w:tab/>
      </w:r>
      <w:r>
        <w:rPr>
          <w:rFonts w:hint="eastAsia"/>
          <w:lang w:val="en-US" w:eastAsia="zh-CN"/>
        </w:rPr>
        <w:t>9</w:t>
      </w:r>
      <w:r>
        <w:rPr>
          <w:rFonts w:ascii="宋体" w:hAnsi="宋体"/>
        </w:rPr>
        <w:fldChar w:fldCharType="end"/>
      </w:r>
    </w:p>
    <w:p w14:paraId="16FECCFE">
      <w:pPr>
        <w:pStyle w:val="37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_Toc4639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.3 严重违法失信企业信用修复管理</w:t>
      </w:r>
      <w:r>
        <w:tab/>
      </w:r>
      <w:r>
        <w:rPr>
          <w:rFonts w:hint="eastAsia"/>
          <w:lang w:val="en-US" w:eastAsia="zh-CN"/>
        </w:rPr>
        <w:t>11</w:t>
      </w:r>
      <w:r>
        <w:rPr>
          <w:rFonts w:ascii="宋体" w:hAnsi="宋体"/>
        </w:rPr>
        <w:fldChar w:fldCharType="end"/>
      </w:r>
    </w:p>
    <w:p w14:paraId="00073BBC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_Toc5725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.4 个体户经营异常状态信用修复管理</w:t>
      </w:r>
      <w:r>
        <w:tab/>
      </w:r>
      <w:r>
        <w:rPr>
          <w:rFonts w:hint="eastAsia"/>
          <w:lang w:val="en-US" w:eastAsia="zh-CN"/>
        </w:rPr>
        <w:t>13</w:t>
      </w:r>
      <w:r>
        <w:rPr>
          <w:rFonts w:ascii="宋体" w:hAnsi="宋体"/>
        </w:rPr>
        <w:fldChar w:fldCharType="end"/>
      </w:r>
    </w:p>
    <w:p w14:paraId="3E82E55D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_Toc21906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.5 农专经营异常名录信用修复管理</w:t>
      </w:r>
      <w:r>
        <w:tab/>
      </w:r>
      <w:r>
        <w:rPr>
          <w:rFonts w:hint="eastAsia"/>
          <w:lang w:val="en-US" w:eastAsia="zh-CN"/>
        </w:rPr>
        <w:t>15</w:t>
      </w:r>
      <w:r>
        <w:rPr>
          <w:rFonts w:ascii="宋体" w:hAnsi="宋体"/>
        </w:rPr>
        <w:fldChar w:fldCharType="end"/>
      </w:r>
    </w:p>
    <w:p w14:paraId="5B770EA6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_Toc24346 </w:instrText>
      </w:r>
      <w:r>
        <w:rPr>
          <w:rFonts w:ascii="宋体" w:hAnsi="宋体"/>
        </w:rPr>
        <w:fldChar w:fldCharType="separate"/>
      </w:r>
      <w:r>
        <w:rPr>
          <w:rFonts w:hint="default" w:eastAsia="宋体" w:cs="Times New Roman"/>
          <w:lang w:val="en-US" w:eastAsia="zh-CN"/>
        </w:rPr>
        <w:t>3.</w:t>
      </w:r>
      <w:r>
        <w:rPr>
          <w:rFonts w:hint="eastAsia" w:cs="Times New Roman"/>
          <w:lang w:val="en-US" w:eastAsia="zh-CN"/>
        </w:rPr>
        <w:t>3</w:t>
      </w:r>
      <w:r>
        <w:rPr>
          <w:rFonts w:hint="default" w:eastAsia="宋体" w:cs="Times New Roman"/>
          <w:lang w:val="en-US" w:eastAsia="zh-CN"/>
        </w:rPr>
        <w:t>.6 移出经营异常异议</w:t>
      </w:r>
      <w:r>
        <w:tab/>
      </w:r>
      <w:r>
        <w:rPr>
          <w:rFonts w:hint="eastAsia"/>
          <w:lang w:val="en-US" w:eastAsia="zh-CN"/>
        </w:rPr>
        <w:t>17</w:t>
      </w:r>
      <w:r>
        <w:rPr>
          <w:rFonts w:ascii="宋体" w:hAnsi="宋体"/>
        </w:rPr>
        <w:fldChar w:fldCharType="end"/>
      </w:r>
    </w:p>
    <w:p w14:paraId="6891DEED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_Toc11327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  <w:lang w:val="en-US" w:eastAsia="zh-CN"/>
        </w:rPr>
        <w:t>信用惩戒</w:t>
      </w:r>
      <w:r>
        <w:tab/>
      </w:r>
      <w:r>
        <w:rPr>
          <w:rFonts w:hint="eastAsia"/>
          <w:lang w:val="en-US" w:eastAsia="zh-CN"/>
        </w:rPr>
        <w:t>18</w:t>
      </w:r>
      <w:r>
        <w:rPr>
          <w:rFonts w:ascii="宋体" w:hAnsi="宋体"/>
        </w:rPr>
        <w:fldChar w:fldCharType="end"/>
      </w:r>
    </w:p>
    <w:p w14:paraId="16BB7999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_Toc2566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4</w:t>
      </w:r>
      <w:r>
        <w:t xml:space="preserve">.1 </w:t>
      </w:r>
      <w:r>
        <w:rPr>
          <w:rFonts w:hint="eastAsia"/>
        </w:rPr>
        <w:t>严重违法失信企业管理</w:t>
      </w:r>
      <w:r>
        <w:tab/>
      </w:r>
      <w:r>
        <w:rPr>
          <w:rFonts w:hint="eastAsia"/>
          <w:lang w:val="en-US" w:eastAsia="zh-CN"/>
        </w:rPr>
        <w:t>18</w:t>
      </w:r>
      <w:r>
        <w:rPr>
          <w:rFonts w:ascii="宋体" w:hAnsi="宋体"/>
        </w:rPr>
        <w:fldChar w:fldCharType="end"/>
      </w:r>
    </w:p>
    <w:p w14:paraId="1F69D5D4">
      <w:pPr>
        <w:pStyle w:val="37"/>
        <w:tabs>
          <w:tab w:val="right" w:leader="dot" w:pos="8504"/>
        </w:tabs>
        <w:rPr>
          <w:rFonts w:hint="default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_Toc17760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4</w:t>
      </w:r>
      <w:r>
        <w:t xml:space="preserve">.2 </w:t>
      </w:r>
      <w:r>
        <w:rPr>
          <w:rFonts w:hint="eastAsia"/>
        </w:rPr>
        <w:t>经营异常管理</w:t>
      </w:r>
      <w:r>
        <w:tab/>
      </w:r>
      <w:r>
        <w:rPr>
          <w:rFonts w:hint="eastAsia"/>
          <w:lang w:val="en-US" w:eastAsia="zh-CN"/>
        </w:rPr>
        <w:t>34</w:t>
      </w:r>
      <w:r>
        <w:rPr>
          <w:rFonts w:ascii="宋体" w:hAnsi="宋体"/>
        </w:rPr>
        <w:fldChar w:fldCharType="end"/>
      </w:r>
    </w:p>
    <w:p w14:paraId="20C3C3E6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_Toc11132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5</w:t>
      </w:r>
      <w:r>
        <w:t xml:space="preserve"> </w:t>
      </w:r>
      <w:r>
        <w:rPr>
          <w:rFonts w:hint="eastAsia"/>
          <w:lang w:val="en-US" w:eastAsia="zh-CN"/>
        </w:rPr>
        <w:t>智慧认领</w:t>
      </w:r>
      <w:r>
        <w:tab/>
      </w:r>
      <w:r>
        <w:rPr>
          <w:rFonts w:hint="eastAsia"/>
          <w:lang w:val="en-US" w:eastAsia="zh-CN"/>
        </w:rPr>
        <w:t>35</w:t>
      </w:r>
      <w:r>
        <w:rPr>
          <w:rFonts w:ascii="宋体" w:hAnsi="宋体"/>
        </w:rPr>
        <w:fldChar w:fldCharType="end"/>
      </w:r>
    </w:p>
    <w:p w14:paraId="022CC45D">
      <w:pPr>
        <w:pStyle w:val="37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_Toc17145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5</w:t>
      </w:r>
      <w:r>
        <w:t xml:space="preserve">.1 </w:t>
      </w:r>
      <w:r>
        <w:rPr>
          <w:rFonts w:hint="eastAsia"/>
        </w:rPr>
        <w:t>公共库管理</w:t>
      </w:r>
      <w:r>
        <w:tab/>
      </w:r>
      <w:r>
        <w:rPr>
          <w:rFonts w:hint="eastAsia"/>
          <w:lang w:val="en-US" w:eastAsia="zh-CN"/>
        </w:rPr>
        <w:t>35</w:t>
      </w:r>
      <w:r>
        <w:rPr>
          <w:rFonts w:ascii="宋体" w:hAnsi="宋体"/>
        </w:rPr>
        <w:fldChar w:fldCharType="end"/>
      </w:r>
    </w:p>
    <w:p w14:paraId="6DDE069B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_Toc29567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  <w:lang w:eastAsia="zh-CN"/>
        </w:rPr>
        <w:t>自动认领设置</w:t>
      </w:r>
      <w:r>
        <w:tab/>
      </w:r>
      <w:r>
        <w:fldChar w:fldCharType="begin"/>
      </w:r>
      <w:r>
        <w:instrText xml:space="preserve"> PAGEREF _Toc29567 \h </w:instrText>
      </w:r>
      <w:r>
        <w:fldChar w:fldCharType="separate"/>
      </w:r>
      <w:r>
        <w:rPr>
          <w:rFonts w:hint="eastAsia"/>
          <w:lang w:val="en-US" w:eastAsia="zh-CN"/>
        </w:rPr>
        <w:t>36</w:t>
      </w:r>
      <w:r>
        <w:fldChar w:fldCharType="end"/>
      </w:r>
      <w:r>
        <w:rPr>
          <w:rFonts w:ascii="宋体" w:hAnsi="宋体"/>
        </w:rPr>
        <w:fldChar w:fldCharType="end"/>
      </w:r>
    </w:p>
    <w:p w14:paraId="442A6934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_Toc29567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属地机关调整</w:t>
      </w:r>
      <w:r>
        <w:tab/>
      </w:r>
      <w:r>
        <w:fldChar w:fldCharType="begin"/>
      </w:r>
      <w:r>
        <w:instrText xml:space="preserve"> PAGEREF _Toc29567 \h </w:instrText>
      </w:r>
      <w:r>
        <w:fldChar w:fldCharType="separate"/>
      </w:r>
      <w:r>
        <w:rPr>
          <w:rFonts w:hint="eastAsia"/>
          <w:lang w:val="en-US" w:eastAsia="zh-CN"/>
        </w:rPr>
        <w:t>37</w:t>
      </w:r>
      <w:r>
        <w:fldChar w:fldCharType="end"/>
      </w:r>
      <w:r>
        <w:rPr>
          <w:rFonts w:ascii="宋体" w:hAnsi="宋体"/>
        </w:rPr>
        <w:fldChar w:fldCharType="end"/>
      </w:r>
    </w:p>
    <w:p w14:paraId="1B6E9C98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_Toc29567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5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  <w:lang w:val="en-US" w:eastAsia="zh-CN"/>
        </w:rPr>
        <w:t>认领情况统计</w:t>
      </w:r>
      <w:r>
        <w:tab/>
      </w:r>
      <w:r>
        <w:fldChar w:fldCharType="begin"/>
      </w:r>
      <w:r>
        <w:instrText xml:space="preserve"> PAGEREF _Toc29567 \h </w:instrText>
      </w:r>
      <w:r>
        <w:fldChar w:fldCharType="separate"/>
      </w:r>
      <w:r>
        <w:rPr>
          <w:rFonts w:hint="eastAsia"/>
          <w:lang w:val="en-US" w:eastAsia="zh-CN"/>
        </w:rPr>
        <w:t>38</w:t>
      </w:r>
      <w:r>
        <w:fldChar w:fldCharType="end"/>
      </w:r>
      <w:r>
        <w:rPr>
          <w:rFonts w:ascii="宋体" w:hAnsi="宋体"/>
        </w:rPr>
        <w:fldChar w:fldCharType="end"/>
      </w:r>
    </w:p>
    <w:p w14:paraId="74718D61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_Toc5377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3.6 市场主体除名管理</w:t>
      </w:r>
      <w:r>
        <w:tab/>
      </w:r>
      <w:r>
        <w:rPr>
          <w:rFonts w:hint="eastAsia"/>
          <w:lang w:val="en-US" w:eastAsia="zh-CN"/>
        </w:rPr>
        <w:t>39</w:t>
      </w:r>
      <w:r>
        <w:rPr>
          <w:rFonts w:ascii="宋体" w:hAnsi="宋体"/>
        </w:rPr>
        <w:fldChar w:fldCharType="end"/>
      </w:r>
    </w:p>
    <w:p w14:paraId="1610190E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_Toc16044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6</w:t>
      </w:r>
      <w:r>
        <w:t xml:space="preserve">.1 </w:t>
      </w:r>
      <w:r>
        <w:rPr>
          <w:rFonts w:hint="eastAsia"/>
          <w:lang w:val="en-US" w:eastAsia="zh-CN"/>
        </w:rPr>
        <w:t>除名异议管理</w:t>
      </w:r>
      <w:r>
        <w:tab/>
      </w:r>
      <w:r>
        <w:rPr>
          <w:rFonts w:hint="eastAsia"/>
          <w:lang w:val="en-US" w:eastAsia="zh-CN"/>
        </w:rPr>
        <w:t>39</w:t>
      </w:r>
      <w:r>
        <w:rPr>
          <w:rFonts w:ascii="宋体" w:hAnsi="宋体"/>
        </w:rPr>
        <w:fldChar w:fldCharType="end"/>
      </w:r>
    </w:p>
    <w:p w14:paraId="164E41F7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6</w:t>
      </w:r>
      <w:r>
        <w:t xml:space="preserve">.2 </w:t>
      </w:r>
      <w:r>
        <w:rPr>
          <w:rFonts w:hint="eastAsia"/>
          <w:lang w:val="en-US" w:eastAsia="zh-CN"/>
        </w:rPr>
        <w:t>执行决定管理</w:t>
      </w:r>
      <w:r>
        <w:tab/>
      </w:r>
      <w:r>
        <w:rPr>
          <w:rFonts w:hint="eastAsia"/>
          <w:lang w:val="en-US" w:eastAsia="zh-CN"/>
        </w:rPr>
        <w:t>40</w:t>
      </w:r>
      <w:r>
        <w:rPr>
          <w:rFonts w:ascii="宋体" w:hAnsi="宋体"/>
        </w:rPr>
        <w:fldChar w:fldCharType="end"/>
      </w:r>
    </w:p>
    <w:p w14:paraId="5EF625E3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除名告知通知书管理</w:t>
      </w:r>
      <w:r>
        <w:tab/>
      </w:r>
      <w:r>
        <w:rPr>
          <w:rFonts w:hint="eastAsia"/>
          <w:lang w:val="en-US" w:eastAsia="zh-CN"/>
        </w:rPr>
        <w:t>41</w:t>
      </w:r>
      <w:r>
        <w:rPr>
          <w:rFonts w:ascii="宋体" w:hAnsi="宋体"/>
        </w:rPr>
        <w:fldChar w:fldCharType="end"/>
      </w:r>
    </w:p>
    <w:p w14:paraId="27897685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_Toc5377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3.7 强制注销</w:t>
      </w:r>
      <w:r>
        <w:tab/>
      </w:r>
      <w:r>
        <w:rPr>
          <w:rFonts w:hint="eastAsia"/>
          <w:lang w:val="en-US" w:eastAsia="zh-CN"/>
        </w:rPr>
        <w:t>42</w:t>
      </w:r>
      <w:r>
        <w:rPr>
          <w:rFonts w:ascii="宋体" w:hAnsi="宋体"/>
        </w:rPr>
        <w:fldChar w:fldCharType="end"/>
      </w:r>
    </w:p>
    <w:p w14:paraId="07E6613F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_Toc16044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7</w:t>
      </w:r>
      <w:r>
        <w:t xml:space="preserve">.1 </w:t>
      </w:r>
      <w:r>
        <w:rPr>
          <w:rFonts w:hint="eastAsia"/>
          <w:lang w:val="en-US" w:eastAsia="zh-CN"/>
        </w:rPr>
        <w:t>终止拟强制注销</w:t>
      </w:r>
      <w:r>
        <w:tab/>
      </w:r>
      <w:r>
        <w:rPr>
          <w:rFonts w:hint="eastAsia"/>
          <w:lang w:val="en-US" w:eastAsia="zh-CN"/>
        </w:rPr>
        <w:t>42</w:t>
      </w:r>
      <w:r>
        <w:rPr>
          <w:rFonts w:ascii="宋体" w:hAnsi="宋体"/>
        </w:rPr>
        <w:fldChar w:fldCharType="end"/>
      </w:r>
    </w:p>
    <w:p w14:paraId="4B0D4682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7</w:t>
      </w:r>
      <w:r>
        <w:t xml:space="preserve">.2 </w:t>
      </w:r>
      <w:r>
        <w:rPr>
          <w:rFonts w:hint="eastAsia"/>
          <w:lang w:val="en-US" w:eastAsia="zh-CN"/>
        </w:rPr>
        <w:t>恢复登记申请</w:t>
      </w:r>
      <w:r>
        <w:tab/>
      </w:r>
      <w:r>
        <w:rPr>
          <w:rFonts w:hint="eastAsia"/>
          <w:lang w:val="en-US" w:eastAsia="zh-CN"/>
        </w:rPr>
        <w:t>43</w:t>
      </w:r>
      <w:r>
        <w:rPr>
          <w:rFonts w:ascii="宋体" w:hAnsi="宋体"/>
        </w:rPr>
        <w:fldChar w:fldCharType="end"/>
      </w:r>
    </w:p>
    <w:p w14:paraId="39A9FDFA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拟强制注销公告</w:t>
      </w:r>
      <w:r>
        <w:tab/>
      </w:r>
      <w:r>
        <w:rPr>
          <w:rFonts w:hint="eastAsia"/>
          <w:lang w:val="en-US" w:eastAsia="zh-CN"/>
        </w:rPr>
        <w:t>44</w:t>
      </w:r>
      <w:r>
        <w:rPr>
          <w:rFonts w:ascii="宋体" w:hAnsi="宋体"/>
        </w:rPr>
        <w:fldChar w:fldCharType="end"/>
      </w:r>
    </w:p>
    <w:p w14:paraId="3807127B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  <w:lang w:val="en-US" w:eastAsia="zh-CN"/>
        </w:rPr>
        <w:t>营业执照作废公告</w:t>
      </w:r>
      <w:r>
        <w:tab/>
      </w:r>
      <w:r>
        <w:rPr>
          <w:rFonts w:hint="eastAsia"/>
          <w:lang w:val="en-US" w:eastAsia="zh-CN"/>
        </w:rPr>
        <w:t>45</w:t>
      </w:r>
      <w:r>
        <w:rPr>
          <w:rFonts w:ascii="宋体" w:hAnsi="宋体"/>
        </w:rPr>
        <w:fldChar w:fldCharType="end"/>
      </w:r>
    </w:p>
    <w:p w14:paraId="10C69C8E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7</w:t>
      </w:r>
      <w:r>
        <w:t>.</w:t>
      </w:r>
      <w:r>
        <w:rPr>
          <w:rFonts w:hint="eastAsia"/>
          <w:lang w:val="en-US" w:eastAsia="zh-CN"/>
        </w:rPr>
        <w:t>5</w:t>
      </w:r>
      <w:r>
        <w:t xml:space="preserve"> </w:t>
      </w:r>
      <w:r>
        <w:rPr>
          <w:rFonts w:hint="eastAsia"/>
          <w:lang w:val="en-US" w:eastAsia="zh-CN"/>
        </w:rPr>
        <w:t>强制注销</w:t>
      </w:r>
      <w:r>
        <w:tab/>
      </w:r>
      <w:r>
        <w:rPr>
          <w:rFonts w:hint="eastAsia"/>
          <w:lang w:val="en-US" w:eastAsia="zh-CN"/>
        </w:rPr>
        <w:t>46</w:t>
      </w:r>
      <w:r>
        <w:rPr>
          <w:rFonts w:ascii="宋体" w:hAnsi="宋体"/>
        </w:rPr>
        <w:fldChar w:fldCharType="end"/>
      </w:r>
    </w:p>
    <w:p w14:paraId="2547EC54">
      <w:pPr>
        <w:pStyle w:val="61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_Toc5377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3.8 数据勘误</w:t>
      </w:r>
      <w:r>
        <w:tab/>
      </w:r>
      <w:r>
        <w:rPr>
          <w:rFonts w:hint="eastAsia"/>
          <w:lang w:val="en-US" w:eastAsia="zh-CN"/>
        </w:rPr>
        <w:t>47</w:t>
      </w:r>
      <w:r>
        <w:rPr>
          <w:rFonts w:ascii="宋体" w:hAnsi="宋体"/>
        </w:rPr>
        <w:fldChar w:fldCharType="end"/>
      </w:r>
    </w:p>
    <w:p w14:paraId="303A4BFC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_Toc16044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8</w:t>
      </w:r>
      <w:r>
        <w:t xml:space="preserve">.1 </w:t>
      </w:r>
      <w:r>
        <w:rPr>
          <w:rFonts w:hint="eastAsia"/>
          <w:lang w:val="en-US" w:eastAsia="zh-CN"/>
        </w:rPr>
        <w:t>列异勘误</w:t>
      </w:r>
      <w:r>
        <w:tab/>
      </w:r>
      <w:r>
        <w:rPr>
          <w:rFonts w:hint="eastAsia"/>
          <w:lang w:val="en-US" w:eastAsia="zh-CN"/>
        </w:rPr>
        <w:t>47</w:t>
      </w:r>
      <w:r>
        <w:rPr>
          <w:rFonts w:ascii="宋体" w:hAnsi="宋体"/>
        </w:rPr>
        <w:fldChar w:fldCharType="end"/>
      </w:r>
    </w:p>
    <w:p w14:paraId="3DB34316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8</w:t>
      </w:r>
      <w:r>
        <w:t xml:space="preserve">.2 </w:t>
      </w:r>
      <w:r>
        <w:rPr>
          <w:rFonts w:hint="eastAsia"/>
          <w:lang w:val="en-US" w:eastAsia="zh-CN"/>
        </w:rPr>
        <w:t>列严勘误</w:t>
      </w:r>
      <w:r>
        <w:tab/>
      </w:r>
      <w:r>
        <w:rPr>
          <w:rFonts w:hint="eastAsia"/>
          <w:lang w:val="en-US" w:eastAsia="zh-CN"/>
        </w:rPr>
        <w:t>49</w:t>
      </w:r>
      <w:r>
        <w:rPr>
          <w:rFonts w:ascii="宋体" w:hAnsi="宋体"/>
        </w:rPr>
        <w:fldChar w:fldCharType="end"/>
      </w:r>
    </w:p>
    <w:p w14:paraId="7A8224D1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8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年报修改授权</w:t>
      </w:r>
      <w:r>
        <w:tab/>
      </w:r>
      <w:r>
        <w:rPr>
          <w:rFonts w:hint="eastAsia"/>
          <w:lang w:val="en-US" w:eastAsia="zh-CN"/>
        </w:rPr>
        <w:t>51</w:t>
      </w:r>
      <w:r>
        <w:rPr>
          <w:rFonts w:ascii="宋体" w:hAnsi="宋体"/>
        </w:rPr>
        <w:fldChar w:fldCharType="end"/>
      </w:r>
    </w:p>
    <w:p w14:paraId="54BF11EC">
      <w:pPr>
        <w:pStyle w:val="61"/>
        <w:tabs>
          <w:tab w:val="right" w:leader="dot" w:pos="8504"/>
        </w:tabs>
        <w:rPr>
          <w:rFonts w:hint="eastAsia" w:eastAsia="宋体"/>
          <w:lang w:val="en-US" w:eastAsia="zh-CN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_Toc5377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3.9 年报主体精准监管</w:t>
      </w:r>
      <w:r>
        <w:tab/>
      </w:r>
      <w:r>
        <w:rPr>
          <w:rFonts w:hint="eastAsia"/>
          <w:lang w:val="en-US" w:eastAsia="zh-CN"/>
        </w:rPr>
        <w:t>52</w:t>
      </w:r>
      <w:r>
        <w:rPr>
          <w:rFonts w:ascii="宋体" w:hAnsi="宋体"/>
        </w:rPr>
        <w:fldChar w:fldCharType="end"/>
      </w:r>
    </w:p>
    <w:p w14:paraId="63B66467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_Toc16044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9</w:t>
      </w:r>
      <w:r>
        <w:t xml:space="preserve">.1 </w:t>
      </w:r>
      <w:r>
        <w:rPr>
          <w:rFonts w:hint="eastAsia"/>
          <w:lang w:val="en-US" w:eastAsia="zh-CN"/>
        </w:rPr>
        <w:t>精细化分级管理</w:t>
      </w:r>
      <w:r>
        <w:tab/>
      </w:r>
      <w:r>
        <w:rPr>
          <w:rFonts w:hint="eastAsia"/>
          <w:lang w:val="en-US" w:eastAsia="zh-CN"/>
        </w:rPr>
        <w:t>52</w:t>
      </w:r>
      <w:r>
        <w:rPr>
          <w:rFonts w:ascii="宋体" w:hAnsi="宋体"/>
        </w:rPr>
        <w:fldChar w:fldCharType="end"/>
      </w:r>
    </w:p>
    <w:p w14:paraId="7FACBB37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_Toc26665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9</w:t>
      </w:r>
      <w:r>
        <w:t xml:space="preserve">.2 </w:t>
      </w:r>
      <w:r>
        <w:rPr>
          <w:rFonts w:hint="eastAsia"/>
          <w:lang w:val="en-US" w:eastAsia="zh-CN"/>
        </w:rPr>
        <w:t>年报统一管理</w:t>
      </w:r>
      <w:r>
        <w:tab/>
      </w:r>
      <w:r>
        <w:rPr>
          <w:rFonts w:hint="eastAsia"/>
          <w:lang w:val="en-US" w:eastAsia="zh-CN"/>
        </w:rPr>
        <w:t>54</w:t>
      </w:r>
      <w:r>
        <w:rPr>
          <w:rFonts w:ascii="宋体" w:hAnsi="宋体"/>
        </w:rPr>
        <w:fldChar w:fldCharType="end"/>
      </w:r>
    </w:p>
    <w:p w14:paraId="783EE512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_Toc17332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3.10 系统管理</w:t>
      </w:r>
      <w:r>
        <w:tab/>
      </w:r>
      <w:r>
        <w:rPr>
          <w:rFonts w:hint="eastAsia"/>
          <w:lang w:val="en-US" w:eastAsia="zh-CN"/>
        </w:rPr>
        <w:t>57</w:t>
      </w:r>
      <w:r>
        <w:rPr>
          <w:rFonts w:ascii="宋体" w:hAnsi="宋体"/>
        </w:rPr>
        <w:fldChar w:fldCharType="end"/>
      </w:r>
    </w:p>
    <w:p w14:paraId="604F72DB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_Toc11557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10</w:t>
      </w:r>
      <w:r>
        <w:t xml:space="preserve">.1 </w:t>
      </w:r>
      <w:r>
        <w:rPr>
          <w:rFonts w:hint="eastAsia"/>
          <w:lang w:val="en-US" w:eastAsia="zh-CN"/>
        </w:rPr>
        <w:t>系统日志</w:t>
      </w:r>
      <w:r>
        <w:tab/>
      </w:r>
      <w:r>
        <w:rPr>
          <w:rFonts w:hint="eastAsia"/>
          <w:lang w:val="en-US" w:eastAsia="zh-CN"/>
        </w:rPr>
        <w:t>57</w:t>
      </w:r>
      <w:r>
        <w:rPr>
          <w:rFonts w:ascii="宋体" w:hAnsi="宋体"/>
        </w:rPr>
        <w:fldChar w:fldCharType="end"/>
      </w:r>
    </w:p>
    <w:p w14:paraId="61C8F663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_Toc25286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10</w:t>
      </w:r>
      <w:r>
        <w:t xml:space="preserve">.2 </w:t>
      </w:r>
      <w:r>
        <w:rPr>
          <w:rFonts w:hint="eastAsia"/>
          <w:lang w:val="en-US" w:eastAsia="zh-CN"/>
        </w:rPr>
        <w:t>常用语管理</w:t>
      </w:r>
      <w:r>
        <w:tab/>
      </w:r>
      <w:r>
        <w:rPr>
          <w:rFonts w:hint="eastAsia"/>
          <w:lang w:val="en-US" w:eastAsia="zh-CN"/>
        </w:rPr>
        <w:t>58</w:t>
      </w:r>
      <w:r>
        <w:rPr>
          <w:rFonts w:ascii="宋体" w:hAnsi="宋体"/>
        </w:rPr>
        <w:fldChar w:fldCharType="end"/>
      </w:r>
    </w:p>
    <w:p w14:paraId="1522AB35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_Toc15960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10</w:t>
      </w:r>
      <w:r>
        <w:t>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用户管理操作记录</w:t>
      </w:r>
      <w:r>
        <w:tab/>
      </w:r>
      <w:r>
        <w:rPr>
          <w:rFonts w:hint="eastAsia"/>
          <w:lang w:val="en-US" w:eastAsia="zh-CN"/>
        </w:rPr>
        <w:t>60</w:t>
      </w:r>
      <w:r>
        <w:rPr>
          <w:rFonts w:ascii="宋体" w:hAnsi="宋体"/>
        </w:rPr>
        <w:fldChar w:fldCharType="end"/>
      </w:r>
    </w:p>
    <w:p w14:paraId="35EBC2EA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_Toc7114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10</w:t>
      </w:r>
      <w:r>
        <w:t>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  <w:lang w:val="en-US" w:eastAsia="zh-CN"/>
        </w:rPr>
        <w:t>下载操作手册</w:t>
      </w:r>
      <w:r>
        <w:tab/>
      </w:r>
      <w:r>
        <w:rPr>
          <w:rFonts w:hint="eastAsia"/>
          <w:lang w:val="en-US" w:eastAsia="zh-CN"/>
        </w:rPr>
        <w:t>61</w:t>
      </w:r>
      <w:r>
        <w:rPr>
          <w:rFonts w:ascii="宋体" w:hAnsi="宋体"/>
        </w:rPr>
        <w:fldChar w:fldCharType="end"/>
      </w:r>
    </w:p>
    <w:p w14:paraId="4ADF4A83">
      <w:pPr>
        <w:pStyle w:val="61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_Toc27229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</w:t>
      </w:r>
      <w:r>
        <w:t xml:space="preserve"> </w:t>
      </w:r>
      <w:r>
        <w:rPr>
          <w:rFonts w:hint="eastAsia"/>
          <w:lang w:val="en-US" w:eastAsia="zh-CN"/>
        </w:rPr>
        <w:t>综合查询</w:t>
      </w:r>
      <w:r>
        <w:tab/>
      </w:r>
      <w:r>
        <w:rPr>
          <w:rFonts w:hint="eastAsia"/>
          <w:lang w:val="en-US" w:eastAsia="zh-CN"/>
        </w:rPr>
        <w:t>62</w:t>
      </w:r>
      <w:r>
        <w:rPr>
          <w:rFonts w:ascii="宋体" w:hAnsi="宋体"/>
        </w:rPr>
        <w:fldChar w:fldCharType="end"/>
      </w:r>
    </w:p>
    <w:p w14:paraId="73332E9C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_Toc7661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</w:t>
      </w:r>
      <w:r>
        <w:t>.</w:t>
      </w: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  <w:lang w:val="en-US" w:eastAsia="zh-CN"/>
        </w:rPr>
        <w:t>主体查询</w:t>
      </w:r>
      <w:r>
        <w:tab/>
      </w:r>
      <w:r>
        <w:rPr>
          <w:rFonts w:hint="eastAsia"/>
          <w:lang w:val="en-US" w:eastAsia="zh-CN"/>
        </w:rPr>
        <w:t>62</w:t>
      </w:r>
      <w:r>
        <w:rPr>
          <w:rFonts w:ascii="宋体" w:hAnsi="宋体"/>
        </w:rPr>
        <w:fldChar w:fldCharType="end"/>
      </w:r>
    </w:p>
    <w:p w14:paraId="238B33D9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_Toc2336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11.2</w:t>
      </w:r>
      <w:r>
        <w:t xml:space="preserve"> </w:t>
      </w:r>
      <w:r>
        <w:rPr>
          <w:rFonts w:hint="eastAsia"/>
          <w:lang w:val="en-US" w:eastAsia="zh-CN"/>
        </w:rPr>
        <w:t>严重违法失信名录查询</w:t>
      </w:r>
      <w:r>
        <w:tab/>
      </w:r>
      <w:r>
        <w:rPr>
          <w:rFonts w:hint="eastAsia"/>
          <w:lang w:val="en-US" w:eastAsia="zh-CN"/>
        </w:rPr>
        <w:t>63</w:t>
      </w:r>
      <w:r>
        <w:rPr>
          <w:rFonts w:ascii="宋体" w:hAnsi="宋体"/>
        </w:rPr>
        <w:fldChar w:fldCharType="end"/>
      </w:r>
    </w:p>
    <w:p w14:paraId="56CAA748">
      <w:pPr>
        <w:pStyle w:val="37"/>
        <w:tabs>
          <w:tab w:val="right" w:leader="dot" w:pos="8504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_Toc16549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11.3</w:t>
      </w:r>
      <w:r>
        <w:t xml:space="preserve"> </w:t>
      </w:r>
      <w:r>
        <w:rPr>
          <w:rFonts w:hint="eastAsia"/>
        </w:rPr>
        <w:t>经营异常名录查询</w:t>
      </w:r>
      <w:r>
        <w:tab/>
      </w:r>
      <w:r>
        <w:rPr>
          <w:rFonts w:hint="eastAsia"/>
          <w:lang w:val="en-US" w:eastAsia="zh-CN"/>
        </w:rPr>
        <w:t>64</w:t>
      </w:r>
      <w:r>
        <w:rPr>
          <w:rFonts w:ascii="宋体" w:hAnsi="宋体"/>
        </w:rPr>
        <w:fldChar w:fldCharType="end"/>
      </w:r>
    </w:p>
    <w:p w14:paraId="68FDBA79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_Toc16027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11.4</w:t>
      </w:r>
      <w:r>
        <w:t xml:space="preserve"> </w:t>
      </w:r>
      <w:r>
        <w:rPr>
          <w:rFonts w:hint="eastAsia"/>
          <w:lang w:val="en-US" w:eastAsia="zh-CN"/>
        </w:rPr>
        <w:t>业务</w:t>
      </w:r>
      <w:r>
        <w:rPr>
          <w:rFonts w:hint="eastAsia"/>
          <w:lang w:eastAsia="zh-CN"/>
        </w:rPr>
        <w:t>统计</w:t>
      </w:r>
      <w:r>
        <w:tab/>
      </w:r>
      <w:r>
        <w:rPr>
          <w:rFonts w:hint="eastAsia"/>
          <w:lang w:val="en-US" w:eastAsia="zh-CN"/>
        </w:rPr>
        <w:t>65</w:t>
      </w:r>
      <w:r>
        <w:rPr>
          <w:rFonts w:ascii="宋体" w:hAnsi="宋体"/>
        </w:rPr>
        <w:fldChar w:fldCharType="end"/>
      </w:r>
    </w:p>
    <w:p w14:paraId="00057B13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_Toc16027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11.5</w:t>
      </w:r>
      <w:r>
        <w:t xml:space="preserve"> </w:t>
      </w:r>
      <w:r>
        <w:rPr>
          <w:rFonts w:hint="eastAsia"/>
          <w:lang w:val="en-US" w:eastAsia="zh-CN"/>
        </w:rPr>
        <w:t>文书查询</w:t>
      </w:r>
      <w:r>
        <w:tab/>
      </w:r>
      <w:r>
        <w:rPr>
          <w:rFonts w:hint="eastAsia"/>
          <w:lang w:val="en-US" w:eastAsia="zh-CN"/>
        </w:rPr>
        <w:t>66</w:t>
      </w:r>
      <w:r>
        <w:rPr>
          <w:rFonts w:ascii="宋体" w:hAnsi="宋体"/>
        </w:rPr>
        <w:fldChar w:fldCharType="end"/>
      </w:r>
    </w:p>
    <w:p w14:paraId="24E2ACC8">
      <w:pPr>
        <w:pStyle w:val="37"/>
        <w:tabs>
          <w:tab w:val="right" w:leader="dot" w:pos="8504"/>
        </w:tabs>
        <w:rPr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_Toc16027 </w:instrText>
      </w:r>
      <w:r>
        <w:rPr>
          <w:rFonts w:ascii="宋体" w:hAnsi="宋体"/>
        </w:rPr>
        <w:fldChar w:fldCharType="separate"/>
      </w:r>
      <w:r>
        <w:t>3.</w:t>
      </w:r>
      <w:r>
        <w:rPr>
          <w:rFonts w:hint="eastAsia"/>
          <w:lang w:val="en-US" w:eastAsia="zh-CN"/>
        </w:rPr>
        <w:t>11.6</w:t>
      </w:r>
      <w:r>
        <w:t xml:space="preserve"> </w:t>
      </w:r>
      <w:r>
        <w:rPr>
          <w:rFonts w:hint="eastAsia"/>
          <w:lang w:val="en-US" w:eastAsia="zh-CN"/>
        </w:rPr>
        <w:t>信用修复预警待办分析</w:t>
      </w:r>
      <w:r>
        <w:tab/>
      </w:r>
      <w:r>
        <w:rPr>
          <w:rFonts w:hint="eastAsia"/>
          <w:lang w:val="en-US" w:eastAsia="zh-CN"/>
        </w:rPr>
        <w:t>67</w:t>
      </w:r>
      <w:r>
        <w:rPr>
          <w:rFonts w:ascii="宋体" w:hAnsi="宋体"/>
        </w:rPr>
        <w:fldChar w:fldCharType="end"/>
      </w:r>
    </w:p>
    <w:p w14:paraId="6F705833">
      <w:pPr>
        <w:pStyle w:val="37"/>
        <w:tabs>
          <w:tab w:val="right" w:leader="dot" w:pos="8504"/>
        </w:tabs>
      </w:pPr>
    </w:p>
    <w:p w14:paraId="58AADA89">
      <w:pPr>
        <w:pStyle w:val="53"/>
        <w:rPr>
          <w:rFonts w:ascii="宋体" w:hAnsi="宋体"/>
        </w:rPr>
        <w:sectPr>
          <w:headerReference r:id="rId5" w:type="default"/>
          <w:footerReference r:id="rId6" w:type="default"/>
          <w:pgSz w:w="11906" w:h="16838"/>
          <w:pgMar w:top="1418" w:right="1701" w:bottom="1418" w:left="1701" w:header="851" w:footer="992" w:gutter="0"/>
          <w:pgNumType w:fmt="upperRoman" w:start="1"/>
          <w:cols w:space="720" w:num="1"/>
          <w:docGrid w:linePitch="326" w:charSpace="0"/>
        </w:sectPr>
      </w:pPr>
      <w:r>
        <w:rPr>
          <w:rFonts w:ascii="宋体" w:hAnsi="宋体"/>
        </w:rPr>
        <w:fldChar w:fldCharType="end"/>
      </w:r>
    </w:p>
    <w:p w14:paraId="6813F9AC">
      <w:pPr>
        <w:pStyle w:val="3"/>
        <w:jc w:val="center"/>
      </w:pPr>
      <w:bookmarkStart w:id="0" w:name="_Toc329158279"/>
      <w:bookmarkStart w:id="1" w:name="_Toc332724165"/>
      <w:bookmarkStart w:id="2" w:name="_Toc10632"/>
      <w:bookmarkStart w:id="3" w:name="_Toc18715"/>
      <w:r>
        <w:rPr>
          <w:rFonts w:hint="eastAsia"/>
        </w:rPr>
        <w:t>引言</w:t>
      </w:r>
      <w:bookmarkEnd w:id="0"/>
      <w:bookmarkEnd w:id="1"/>
      <w:bookmarkEnd w:id="2"/>
      <w:bookmarkEnd w:id="3"/>
    </w:p>
    <w:p w14:paraId="68F0AAD8">
      <w:pPr>
        <w:pStyle w:val="4"/>
      </w:pPr>
      <w:bookmarkStart w:id="4" w:name="_Toc16966"/>
      <w:bookmarkStart w:id="5" w:name="_Toc11300"/>
      <w:r>
        <w:rPr>
          <w:rFonts w:hint="eastAsia"/>
        </w:rPr>
        <w:t>目的</w:t>
      </w:r>
      <w:bookmarkEnd w:id="4"/>
      <w:bookmarkEnd w:id="5"/>
    </w:p>
    <w:p w14:paraId="64E18E58">
      <w:pPr>
        <w:pStyle w:val="6"/>
        <w:ind w:firstLine="480"/>
      </w:pPr>
      <w:r>
        <w:rPr>
          <w:rFonts w:hint="eastAsia"/>
        </w:rPr>
        <w:t>编写本文档的目的是为了对</w:t>
      </w:r>
      <w:r>
        <w:rPr>
          <w:rFonts w:hint="eastAsia"/>
          <w:lang w:eastAsia="zh-CN"/>
        </w:rPr>
        <w:t>内蒙古自治区市场监督管理局信用监管综合系统</w:t>
      </w:r>
      <w:r>
        <w:rPr>
          <w:rFonts w:hint="eastAsia"/>
        </w:rPr>
        <w:t>的功能操作进行明确定义，充分叙述本系统所能实现的功能，以便使用者了解本系统的使用范围和使用方法，并为软件的维护和更新提供必要的信息。</w:t>
      </w:r>
    </w:p>
    <w:p w14:paraId="4762CE22">
      <w:pPr>
        <w:pStyle w:val="4"/>
        <w:tabs>
          <w:tab w:val="left" w:pos="432"/>
          <w:tab w:val="clear" w:pos="425"/>
        </w:tabs>
        <w:ind w:left="641" w:hanging="641"/>
      </w:pPr>
      <w:bookmarkStart w:id="6" w:name="_Toc19634"/>
      <w:bookmarkStart w:id="7" w:name="_Toc21482"/>
      <w:r>
        <w:rPr>
          <w:rFonts w:hint="eastAsia"/>
        </w:rPr>
        <w:t>项目概要</w:t>
      </w:r>
      <w:bookmarkEnd w:id="6"/>
      <w:bookmarkEnd w:id="7"/>
    </w:p>
    <w:tbl>
      <w:tblPr>
        <w:tblStyle w:val="73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6849"/>
      </w:tblGrid>
      <w:tr w14:paraId="0D41B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71" w:type="dxa"/>
            <w:vAlign w:val="center"/>
          </w:tcPr>
          <w:p w14:paraId="29616CC3">
            <w:pPr>
              <w:pStyle w:val="113"/>
              <w:jc w:val="center"/>
              <w:rPr>
                <w:sz w:val="21"/>
                <w:szCs w:val="21"/>
              </w:rPr>
            </w:pPr>
          </w:p>
        </w:tc>
        <w:tc>
          <w:tcPr>
            <w:tcW w:w="6849" w:type="dxa"/>
            <w:vAlign w:val="center"/>
          </w:tcPr>
          <w:p w14:paraId="4419A42D">
            <w:pPr>
              <w:pStyle w:val="11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描述</w:t>
            </w:r>
          </w:p>
        </w:tc>
      </w:tr>
      <w:tr w14:paraId="60F54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71" w:type="dxa"/>
            <w:vAlign w:val="center"/>
          </w:tcPr>
          <w:p w14:paraId="34D4086F">
            <w:pPr>
              <w:pStyle w:val="113"/>
              <w:spacing w:line="24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系统名称</w:t>
            </w:r>
          </w:p>
        </w:tc>
        <w:tc>
          <w:tcPr>
            <w:tcW w:w="6849" w:type="dxa"/>
            <w:vAlign w:val="center"/>
          </w:tcPr>
          <w:p w14:paraId="7B4F29BE">
            <w:pPr>
              <w:pStyle w:val="144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内蒙古自治区市场监督管理局信用监管综合系统</w:t>
            </w:r>
          </w:p>
        </w:tc>
      </w:tr>
      <w:tr w14:paraId="473A9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71" w:type="dxa"/>
            <w:vAlign w:val="center"/>
          </w:tcPr>
          <w:p w14:paraId="51E5732A">
            <w:pPr>
              <w:pStyle w:val="11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建设单位</w:t>
            </w:r>
          </w:p>
        </w:tc>
        <w:tc>
          <w:tcPr>
            <w:tcW w:w="6849" w:type="dxa"/>
            <w:vAlign w:val="center"/>
          </w:tcPr>
          <w:p w14:paraId="244061D5">
            <w:pPr>
              <w:pStyle w:val="144"/>
              <w:jc w:val="center"/>
              <w:rPr>
                <w:szCs w:val="21"/>
              </w:rPr>
            </w:pPr>
          </w:p>
        </w:tc>
      </w:tr>
      <w:tr w14:paraId="6478C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71" w:type="dxa"/>
            <w:vAlign w:val="center"/>
          </w:tcPr>
          <w:p w14:paraId="3FF368E4">
            <w:pPr>
              <w:pStyle w:val="113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监理单位</w:t>
            </w:r>
          </w:p>
        </w:tc>
        <w:tc>
          <w:tcPr>
            <w:tcW w:w="6849" w:type="dxa"/>
            <w:vAlign w:val="center"/>
          </w:tcPr>
          <w:p w14:paraId="63B77257">
            <w:pPr>
              <w:pStyle w:val="144"/>
              <w:jc w:val="center"/>
              <w:rPr>
                <w:szCs w:val="21"/>
              </w:rPr>
            </w:pPr>
          </w:p>
        </w:tc>
      </w:tr>
      <w:tr w14:paraId="7AF31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71" w:type="dxa"/>
            <w:vAlign w:val="center"/>
          </w:tcPr>
          <w:p w14:paraId="03C5935D">
            <w:pPr>
              <w:pStyle w:val="11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承建单位</w:t>
            </w:r>
          </w:p>
        </w:tc>
        <w:tc>
          <w:tcPr>
            <w:tcW w:w="6849" w:type="dxa"/>
            <w:vAlign w:val="center"/>
          </w:tcPr>
          <w:p w14:paraId="3CF2C9A1">
            <w:pPr>
              <w:pStyle w:val="144"/>
              <w:jc w:val="center"/>
              <w:rPr>
                <w:szCs w:val="21"/>
              </w:rPr>
            </w:pPr>
          </w:p>
        </w:tc>
      </w:tr>
    </w:tbl>
    <w:p w14:paraId="483915E1">
      <w:bookmarkStart w:id="8" w:name="_Toc329158283"/>
      <w:bookmarkStart w:id="9" w:name="_Toc332724169"/>
    </w:p>
    <w:p w14:paraId="3BFB2DCC">
      <w:pPr>
        <w:pStyle w:val="4"/>
        <w:tabs>
          <w:tab w:val="left" w:pos="432"/>
          <w:tab w:val="clear" w:pos="425"/>
        </w:tabs>
        <w:ind w:left="641" w:hanging="641"/>
      </w:pPr>
      <w:bookmarkStart w:id="10" w:name="_Toc27404"/>
      <w:bookmarkStart w:id="11" w:name="_Toc219"/>
      <w:r>
        <w:rPr>
          <w:rFonts w:hint="eastAsia"/>
        </w:rPr>
        <w:t>参考</w:t>
      </w:r>
      <w:bookmarkEnd w:id="8"/>
      <w:bookmarkEnd w:id="9"/>
      <w:r>
        <w:rPr>
          <w:rFonts w:hint="eastAsia"/>
        </w:rPr>
        <w:t>资料</w:t>
      </w:r>
      <w:bookmarkEnd w:id="10"/>
      <w:bookmarkEnd w:id="11"/>
    </w:p>
    <w:tbl>
      <w:tblPr>
        <w:tblStyle w:val="73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528"/>
        <w:gridCol w:w="1380"/>
      </w:tblGrid>
      <w:tr w14:paraId="103D3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  <w:vAlign w:val="center"/>
          </w:tcPr>
          <w:p w14:paraId="015EDF16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序号</w:t>
            </w:r>
          </w:p>
        </w:tc>
        <w:tc>
          <w:tcPr>
            <w:tcW w:w="6528" w:type="dxa"/>
            <w:vAlign w:val="center"/>
          </w:tcPr>
          <w:p w14:paraId="1A26A87F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文档名称</w:t>
            </w:r>
          </w:p>
        </w:tc>
        <w:tc>
          <w:tcPr>
            <w:tcW w:w="1380" w:type="dxa"/>
            <w:vAlign w:val="center"/>
          </w:tcPr>
          <w:p w14:paraId="5CD55289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版本/日期</w:t>
            </w:r>
          </w:p>
        </w:tc>
      </w:tr>
      <w:tr w14:paraId="335EA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  <w:vAlign w:val="center"/>
          </w:tcPr>
          <w:p w14:paraId="04CC679A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1</w:t>
            </w:r>
          </w:p>
        </w:tc>
        <w:tc>
          <w:tcPr>
            <w:tcW w:w="6528" w:type="dxa"/>
            <w:vAlign w:val="center"/>
          </w:tcPr>
          <w:p w14:paraId="55448AAF">
            <w:pPr>
              <w:pStyle w:val="113"/>
              <w:jc w:val="left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《项目合同》</w:t>
            </w:r>
          </w:p>
        </w:tc>
        <w:tc>
          <w:tcPr>
            <w:tcW w:w="1380" w:type="dxa"/>
            <w:vAlign w:val="center"/>
          </w:tcPr>
          <w:p w14:paraId="43721BBD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</w:p>
        </w:tc>
      </w:tr>
      <w:tr w14:paraId="0D7A4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  <w:vAlign w:val="center"/>
          </w:tcPr>
          <w:p w14:paraId="79F75202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2</w:t>
            </w:r>
          </w:p>
        </w:tc>
        <w:tc>
          <w:tcPr>
            <w:tcW w:w="6528" w:type="dxa"/>
            <w:vAlign w:val="center"/>
          </w:tcPr>
          <w:p w14:paraId="1E844AC9">
            <w:pPr>
              <w:pStyle w:val="6"/>
              <w:ind w:firstLine="0" w:firstLineChars="0"/>
              <w:rPr>
                <w:rFonts w:cs="宋体"/>
                <w:sz w:val="21"/>
              </w:rPr>
            </w:pPr>
            <w:r>
              <w:rPr>
                <w:rFonts w:hint="eastAsia" w:cs="宋体"/>
                <w:sz w:val="21"/>
              </w:rPr>
              <w:t>《项目需求规格说明书》</w:t>
            </w:r>
          </w:p>
        </w:tc>
        <w:tc>
          <w:tcPr>
            <w:tcW w:w="1380" w:type="dxa"/>
            <w:vAlign w:val="center"/>
          </w:tcPr>
          <w:p w14:paraId="7AA2D7D7">
            <w:pPr>
              <w:pStyle w:val="113"/>
              <w:jc w:val="center"/>
              <w:rPr>
                <w:rFonts w:cs="宋体"/>
                <w:sz w:val="21"/>
                <w:szCs w:val="21"/>
              </w:rPr>
            </w:pPr>
          </w:p>
        </w:tc>
      </w:tr>
    </w:tbl>
    <w:p w14:paraId="7C921828">
      <w:pPr>
        <w:pStyle w:val="6"/>
        <w:ind w:firstLineChars="0"/>
        <w:rPr>
          <w:rFonts w:cs="宋体"/>
          <w:szCs w:val="24"/>
        </w:rPr>
      </w:pPr>
    </w:p>
    <w:p w14:paraId="6A4EEB41">
      <w:pPr>
        <w:pStyle w:val="3"/>
        <w:jc w:val="center"/>
      </w:pPr>
      <w:bookmarkStart w:id="12" w:name="_Toc2694"/>
      <w:bookmarkStart w:id="13" w:name="_Toc329158284"/>
      <w:bookmarkStart w:id="14" w:name="_Toc332724170"/>
      <w:r>
        <w:rPr>
          <w:rFonts w:hint="eastAsia"/>
        </w:rPr>
        <w:t>系统功能</w:t>
      </w:r>
      <w:bookmarkEnd w:id="12"/>
      <w:bookmarkEnd w:id="13"/>
      <w:bookmarkEnd w:id="14"/>
      <w:bookmarkStart w:id="15" w:name="_Toc22974"/>
      <w:bookmarkStart w:id="16" w:name="_Toc329158310"/>
      <w:bookmarkStart w:id="17" w:name="_Toc332724181"/>
      <w:bookmarkStart w:id="18" w:name="_Toc6620"/>
    </w:p>
    <w:tbl>
      <w:tblPr>
        <w:tblStyle w:val="73"/>
        <w:tblW w:w="0" w:type="auto"/>
        <w:tblInd w:w="-2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6"/>
        <w:gridCol w:w="3366"/>
        <w:gridCol w:w="2946"/>
      </w:tblGrid>
      <w:tr w14:paraId="15EEB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0" w:type="auto"/>
            <w:shd w:val="clear" w:color="auto" w:fill="auto"/>
            <w:vAlign w:val="center"/>
          </w:tcPr>
          <w:p w14:paraId="0AC2470B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color w:val="000000"/>
                <w:sz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</w:rPr>
              <w:t>一级功能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6550CA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color w:val="000000"/>
                <w:sz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</w:rPr>
              <w:t>二级功能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2E9892">
            <w:pPr>
              <w:widowControl/>
              <w:spacing w:line="240" w:lineRule="auto"/>
              <w:jc w:val="center"/>
              <w:rPr>
                <w:rFonts w:ascii="宋体" w:hAnsi="宋体" w:cs="宋体"/>
                <w:b/>
                <w:bCs/>
                <w:color w:val="000000"/>
                <w:sz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</w:rPr>
              <w:t>三级功能</w:t>
            </w:r>
          </w:p>
        </w:tc>
      </w:tr>
      <w:tr w14:paraId="3DA9E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78D64C3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待办事项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805C0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待办总览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5A331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289D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922064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89E239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我的待办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31DC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2ACA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58B991E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5CCE77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我的已办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FFB66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3DEC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7F5E3CC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信用修复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7412D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企业经营异常名录信用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修复管理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098C0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6B43D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0528AF94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0712121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严重违法失信企业信用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修复管理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6F152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27ED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7EA81498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4E6C08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个体户经营异常状态信用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修复管理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6E7AB6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6B785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36C3A3F4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3FCBFC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农专经营异常名录信用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修复管理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4062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8D39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052AF5F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39C2007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移出经营异常异议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38AF0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76049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55D3C3D1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C0711B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行政处罚修复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78415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774A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4AB997E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信用惩戒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08037C9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严重违法失信企业管理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989C9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拟列入严重违法失信企业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名单</w:t>
            </w:r>
          </w:p>
        </w:tc>
      </w:tr>
      <w:tr w14:paraId="0FE9A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4D6A09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C1350B0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09A04D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列入严重违法失信企业名单</w:t>
            </w:r>
          </w:p>
        </w:tc>
      </w:tr>
      <w:tr w14:paraId="4D813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45CEB3D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1E03FE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484437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严重违法失信企业名单异议</w:t>
            </w:r>
          </w:p>
        </w:tc>
      </w:tr>
      <w:tr w14:paraId="70C6F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98A1C4F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9A5E9E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8A9EAF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列入严重违法(行政处罚)</w:t>
            </w:r>
          </w:p>
        </w:tc>
      </w:tr>
      <w:tr w14:paraId="309C4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3F34042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F961E9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经营异常管理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62162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企业经营异常名录</w:t>
            </w:r>
          </w:p>
        </w:tc>
      </w:tr>
      <w:tr w14:paraId="5AB1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5DAD422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28504DF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59057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个体户经营异常状态</w:t>
            </w:r>
          </w:p>
        </w:tc>
      </w:tr>
      <w:tr w14:paraId="20259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63F7828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75F2AF37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5E9B7E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农专社经营异常名录</w:t>
            </w:r>
          </w:p>
        </w:tc>
      </w:tr>
      <w:tr w14:paraId="73CE4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25009B7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126734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虚假责任人登记公告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FD17FA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45BF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3F4B1CB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智慧认领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4F642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公共库管理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D3B5F5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7BAAB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62B2BAB3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752A11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自动认领设置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876BF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323F1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D5DEAD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326504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属地机关调整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E4901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08F1C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2EE182BF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7FCAE51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认领情况统计表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C7CE0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0FD0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vAlign w:val="center"/>
          </w:tcPr>
          <w:p w14:paraId="19B35700"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市场主体除名管理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30BA73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除名异议管理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3504C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5E2A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78AE976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74A1919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执行决定管理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0D69C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642D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2DCBB2B1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ED4EB29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除名名单库管理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BCD57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67F88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3EB48C5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F68A80B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除名公告管理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62A20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49FF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A21DCC4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1D01106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除名告知通知书管理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172F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2688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vAlign w:val="center"/>
          </w:tcPr>
          <w:p w14:paraId="0678B03D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强制注销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F4D846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终止拟强制注销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F6288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067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51BC0A7E">
            <w:pPr>
              <w:widowControl/>
              <w:spacing w:line="240" w:lineRule="auto"/>
              <w:jc w:val="left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AFAF439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恢复登记申请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FE881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C95B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24E09A6A">
            <w:pPr>
              <w:widowControl/>
              <w:spacing w:line="240" w:lineRule="auto"/>
              <w:jc w:val="left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64309A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拟强制注销公告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83CFAC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BBCC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1232749">
            <w:pPr>
              <w:widowControl/>
              <w:spacing w:line="240" w:lineRule="auto"/>
              <w:jc w:val="left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9B8EA8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营业执照作废公告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CBC90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66F2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0CF454F8">
            <w:pPr>
              <w:widowControl/>
              <w:spacing w:line="240" w:lineRule="auto"/>
              <w:jc w:val="left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9D49DE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强制注销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B64D7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0F7E9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vAlign w:val="center"/>
          </w:tcPr>
          <w:p w14:paraId="47FB03F0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数据勘误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59B638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列异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勘误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88C154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613F5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38D7AC5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D7C1437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列严勘误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39BB9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C62F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30B9F9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03BA120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年报修改授权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8B7703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784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restart"/>
            <w:vAlign w:val="center"/>
          </w:tcPr>
          <w:p w14:paraId="4F47583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年报主体精准监管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A3C540E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精细化分级管理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794C52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主体分类管理</w:t>
            </w:r>
          </w:p>
        </w:tc>
      </w:tr>
      <w:tr w14:paraId="63AFB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4786539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 w14:paraId="51610981"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E39BC54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分时段年报申报管理</w:t>
            </w:r>
          </w:p>
        </w:tc>
      </w:tr>
      <w:tr w14:paraId="01F3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1E65B2C0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359CBFE6"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年报统一管理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3471AF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年报进度查询</w:t>
            </w:r>
          </w:p>
        </w:tc>
      </w:tr>
      <w:tr w14:paraId="0D126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2EF4C25C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 w14:paraId="128DAFA6"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9A83E90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年报分析</w:t>
            </w:r>
          </w:p>
        </w:tc>
      </w:tr>
      <w:tr w14:paraId="05648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0" w:type="auto"/>
            <w:vMerge w:val="continue"/>
            <w:vAlign w:val="center"/>
          </w:tcPr>
          <w:p w14:paraId="6886E841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 w14:paraId="2BF8FCAB"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079179C"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年报申报提醒管理</w:t>
            </w:r>
          </w:p>
        </w:tc>
      </w:tr>
      <w:tr w14:paraId="57C5E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restart"/>
            <w:vAlign w:val="center"/>
          </w:tcPr>
          <w:p w14:paraId="0A050CB2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综合查询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336CEE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业务统计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AE4B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1B269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continue"/>
            <w:vAlign w:val="center"/>
          </w:tcPr>
          <w:p w14:paraId="4820DF87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2C5DEE7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主体查询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62A6CB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0276B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continue"/>
            <w:vAlign w:val="center"/>
          </w:tcPr>
          <w:p w14:paraId="382435A7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17624A2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文书查询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CF4CE2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20BEA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continue"/>
            <w:vAlign w:val="center"/>
          </w:tcPr>
          <w:p w14:paraId="1EA1451F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6D5518B">
            <w:pPr>
              <w:widowControl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信用修复预警待办分析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3DFBF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51B9E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continue"/>
            <w:vAlign w:val="center"/>
          </w:tcPr>
          <w:p w14:paraId="1805FD4C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922C351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严重违法失信名录查询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B61E6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4A7D9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896" w:type="dxa"/>
            <w:vMerge w:val="continue"/>
            <w:vAlign w:val="center"/>
          </w:tcPr>
          <w:p w14:paraId="1118F51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65129E2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经营异常名录查询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A8E06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  <w:tr w14:paraId="0E616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896" w:type="dxa"/>
            <w:vMerge w:val="restart"/>
            <w:shd w:val="clear" w:color="auto" w:fill="auto"/>
            <w:vAlign w:val="center"/>
          </w:tcPr>
          <w:p w14:paraId="5173817B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系统管理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3C28A5BE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系统日志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567E3D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1E968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896" w:type="dxa"/>
            <w:vMerge w:val="continue"/>
            <w:vAlign w:val="center"/>
          </w:tcPr>
          <w:p w14:paraId="292FED0B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14:paraId="2F75DCFC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常用语管理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A34AFE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2E9ED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896" w:type="dxa"/>
            <w:vMerge w:val="continue"/>
            <w:vAlign w:val="center"/>
          </w:tcPr>
          <w:p w14:paraId="289D1392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14:paraId="2FC7A3C3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用户管理操作记录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D8CC50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6121B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896" w:type="dxa"/>
            <w:vMerge w:val="continue"/>
            <w:vAlign w:val="center"/>
          </w:tcPr>
          <w:p w14:paraId="4FD552C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3366" w:type="dxa"/>
            <w:shd w:val="clear" w:color="auto" w:fill="auto"/>
            <w:vAlign w:val="center"/>
          </w:tcPr>
          <w:p w14:paraId="63990249">
            <w:pPr>
              <w:widowControl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下载操作手册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4C7998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</w:tbl>
    <w:p w14:paraId="40DB66F2">
      <w:pPr>
        <w:pStyle w:val="3"/>
        <w:jc w:val="center"/>
      </w:pPr>
      <w:bookmarkStart w:id="53" w:name="_GoBack"/>
      <w:bookmarkEnd w:id="53"/>
      <w:r>
        <w:rPr>
          <w:rFonts w:hint="eastAsia"/>
          <w:lang w:eastAsia="zh-CN"/>
        </w:rPr>
        <w:t>内蒙古自治区市场监督管理局信用监管综合系统</w:t>
      </w:r>
      <w:bookmarkEnd w:id="15"/>
    </w:p>
    <w:p w14:paraId="3BAEBFFD">
      <w:pPr>
        <w:pStyle w:val="4"/>
      </w:pPr>
      <w:bookmarkStart w:id="19" w:name="_Toc19294"/>
      <w:r>
        <w:rPr>
          <w:rFonts w:hint="eastAsia"/>
          <w:lang w:val="en-US" w:eastAsia="zh-CN"/>
        </w:rPr>
        <w:t>系统登录</w:t>
      </w:r>
      <w:bookmarkEnd w:id="19"/>
    </w:p>
    <w:p w14:paraId="2946BC72">
      <w:pPr>
        <w:pStyle w:val="7"/>
      </w:pPr>
      <w:r>
        <w:rPr>
          <w:rFonts w:hint="eastAsia"/>
        </w:rPr>
        <w:t>功能描述</w:t>
      </w:r>
    </w:p>
    <w:p w14:paraId="2621FABA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用户使用浏览器进入https://amr.nmg.gov.cn/integration/，输入正确的用户名/密码，登录内蒙古自治区市场监督管理局信用监管综合系统，进行相关业务的办理。</w:t>
      </w:r>
    </w:p>
    <w:p w14:paraId="3C92A7CC"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（不建议使用IE访问该系统。）</w:t>
      </w:r>
    </w:p>
    <w:p w14:paraId="4D9F311A">
      <w:pPr>
        <w:pStyle w:val="7"/>
      </w:pPr>
      <w:r>
        <w:rPr>
          <w:rFonts w:hint="eastAsia"/>
        </w:rPr>
        <w:t>用户界面</w:t>
      </w:r>
    </w:p>
    <w:p w14:paraId="39E884B2">
      <w:r>
        <w:drawing>
          <wp:inline distT="0" distB="0" distL="114300" distR="114300">
            <wp:extent cx="5394960" cy="2596515"/>
            <wp:effectExtent l="0" t="0" r="1524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DCC1">
      <w:r>
        <w:rPr>
          <w:rFonts w:hint="eastAsia"/>
          <w:lang w:val="en-US" w:eastAsia="zh-CN"/>
        </w:rPr>
        <w:br w:type="page"/>
      </w:r>
    </w:p>
    <w:p w14:paraId="7F5CEFE3">
      <w:pPr>
        <w:pStyle w:val="4"/>
      </w:pPr>
      <w:bookmarkStart w:id="20" w:name="_Toc11479"/>
      <w:r>
        <w:rPr>
          <w:rFonts w:hint="eastAsia"/>
          <w:lang w:val="en-US" w:eastAsia="zh-CN"/>
        </w:rPr>
        <w:t>待办事项</w:t>
      </w:r>
      <w:bookmarkEnd w:id="20"/>
    </w:p>
    <w:p w14:paraId="71066893">
      <w:pPr>
        <w:pStyle w:val="5"/>
      </w:pPr>
      <w:bookmarkStart w:id="21" w:name="_Toc10445"/>
      <w:r>
        <w:rPr>
          <w:rFonts w:hint="eastAsia"/>
          <w:lang w:val="en-US" w:eastAsia="zh-CN"/>
        </w:rPr>
        <w:t>待办总览</w:t>
      </w:r>
      <w:bookmarkEnd w:id="21"/>
    </w:p>
    <w:p w14:paraId="563865BA">
      <w:pPr>
        <w:pStyle w:val="7"/>
      </w:pPr>
      <w:bookmarkStart w:id="22" w:name="_Toc339954754"/>
      <w:r>
        <w:rPr>
          <w:rFonts w:hint="eastAsia"/>
        </w:rPr>
        <w:t>功能描述</w:t>
      </w:r>
      <w:bookmarkEnd w:id="22"/>
    </w:p>
    <w:p w14:paraId="79EBC550"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查看当前用户待办和一般总览。</w:t>
      </w:r>
    </w:p>
    <w:p w14:paraId="322E8803">
      <w:pPr>
        <w:pStyle w:val="7"/>
      </w:pPr>
      <w:bookmarkStart w:id="23" w:name="_Toc339954755"/>
      <w:r>
        <w:rPr>
          <w:rFonts w:hint="eastAsia"/>
        </w:rPr>
        <w:t>用户界面</w:t>
      </w:r>
      <w:bookmarkEnd w:id="23"/>
    </w:p>
    <w:p w14:paraId="5DD2D25E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4960" cy="2596515"/>
            <wp:effectExtent l="0" t="0" r="15240" b="133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BD17">
      <w:pPr>
        <w:pStyle w:val="7"/>
      </w:pPr>
      <w:bookmarkStart w:id="24" w:name="_Toc339954756"/>
      <w:r>
        <w:rPr>
          <w:rFonts w:hint="eastAsia"/>
        </w:rPr>
        <w:t>操作步骤</w:t>
      </w:r>
      <w:bookmarkEnd w:id="24"/>
    </w:p>
    <w:p w14:paraId="6EDF8A79">
      <w:pPr>
        <w:pStyle w:val="6"/>
        <w:ind w:firstLine="0" w:firstLineChars="0"/>
      </w:pPr>
      <w:r>
        <w:rPr>
          <w:rFonts w:hint="eastAsia"/>
        </w:rPr>
        <w:t>（1）登录系统；</w:t>
      </w:r>
    </w:p>
    <w:p w14:paraId="17E5FA3F">
      <w:pPr>
        <w:pStyle w:val="6"/>
        <w:ind w:firstLine="0" w:firstLineChars="0"/>
        <w:rPr>
          <w:rFonts w:hint="eastAsia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进入“待办事项-待办总览”。</w:t>
      </w:r>
    </w:p>
    <w:bookmarkEnd w:id="16"/>
    <w:bookmarkEnd w:id="17"/>
    <w:bookmarkEnd w:id="18"/>
    <w:p w14:paraId="006A8BB5">
      <w:bookmarkStart w:id="25" w:name="_Toc8757"/>
      <w:r>
        <w:rPr>
          <w:rFonts w:hint="eastAsia"/>
        </w:rPr>
        <w:br w:type="page"/>
      </w:r>
    </w:p>
    <w:bookmarkEnd w:id="25"/>
    <w:p w14:paraId="74A1B98A">
      <w:pPr>
        <w:pStyle w:val="5"/>
      </w:pPr>
      <w:bookmarkStart w:id="26" w:name="_Toc18808"/>
      <w:r>
        <w:rPr>
          <w:rFonts w:hint="eastAsia"/>
          <w:lang w:val="en-US" w:eastAsia="zh-CN"/>
        </w:rPr>
        <w:t>我的待办</w:t>
      </w:r>
      <w:bookmarkEnd w:id="26"/>
    </w:p>
    <w:p w14:paraId="757B59F5">
      <w:pPr>
        <w:pStyle w:val="7"/>
      </w:pPr>
      <w:r>
        <w:rPr>
          <w:rFonts w:hint="eastAsia"/>
        </w:rPr>
        <w:t>功能描述</w:t>
      </w:r>
    </w:p>
    <w:p w14:paraId="15E02F8D">
      <w:pPr>
        <w:pStyle w:val="2"/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支持查询、继续办理当前用户各类业务的待办信息。</w:t>
      </w:r>
    </w:p>
    <w:p w14:paraId="0DDAC7C1">
      <w:pPr>
        <w:pStyle w:val="7"/>
      </w:pPr>
      <w:r>
        <w:rPr>
          <w:rFonts w:hint="eastAsia"/>
        </w:rPr>
        <w:t>用户界面</w:t>
      </w:r>
    </w:p>
    <w:p w14:paraId="5231F797">
      <w:r>
        <w:drawing>
          <wp:inline distT="0" distB="0" distL="114300" distR="114300">
            <wp:extent cx="5394960" cy="2596515"/>
            <wp:effectExtent l="0" t="0" r="15240" b="133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0BBD">
      <w:pPr>
        <w:pStyle w:val="7"/>
      </w:pPr>
      <w:r>
        <w:rPr>
          <w:rFonts w:hint="eastAsia"/>
        </w:rPr>
        <w:t>操作步骤</w:t>
      </w:r>
    </w:p>
    <w:p w14:paraId="24CF0FF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AC2E3B2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待办事项-我的待办</w:t>
      </w:r>
      <w:r>
        <w:rPr>
          <w:rFonts w:hint="eastAsia"/>
          <w:lang w:eastAsia="zh-CN"/>
        </w:rPr>
        <w:t>”</w:t>
      </w:r>
    </w:p>
    <w:p w14:paraId="663B4AC2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419A59B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23F41F9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待办事项-我的待办</w:t>
      </w:r>
      <w:r>
        <w:rPr>
          <w:rFonts w:hint="eastAsia"/>
          <w:lang w:eastAsia="zh-CN"/>
        </w:rPr>
        <w:t>”</w:t>
      </w:r>
    </w:p>
    <w:p w14:paraId="7FC8AE0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选择业务，点击【办理】</w:t>
      </w:r>
    </w:p>
    <w:p w14:paraId="776905D8">
      <w:r>
        <w:rPr>
          <w:rFonts w:hint="eastAsia"/>
          <w:lang w:val="en-US" w:eastAsia="zh-CN"/>
        </w:rPr>
        <w:br w:type="page"/>
      </w:r>
    </w:p>
    <w:p w14:paraId="6A2E657D">
      <w:pPr>
        <w:pStyle w:val="5"/>
      </w:pPr>
      <w:bookmarkStart w:id="27" w:name="_Toc2246"/>
      <w:r>
        <w:rPr>
          <w:rFonts w:hint="eastAsia"/>
          <w:lang w:val="en-US" w:eastAsia="zh-CN"/>
        </w:rPr>
        <w:t>我的已办</w:t>
      </w:r>
      <w:bookmarkEnd w:id="27"/>
    </w:p>
    <w:p w14:paraId="64867580">
      <w:pPr>
        <w:pStyle w:val="7"/>
      </w:pPr>
      <w:r>
        <w:rPr>
          <w:rFonts w:hint="eastAsia"/>
        </w:rPr>
        <w:t>功能描述</w:t>
      </w:r>
    </w:p>
    <w:p w14:paraId="3165D904">
      <w:pPr>
        <w:pStyle w:val="2"/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支持查询、查看、打印当前用户各类业务的已办信息。</w:t>
      </w:r>
    </w:p>
    <w:p w14:paraId="76D499E9">
      <w:pPr>
        <w:pStyle w:val="7"/>
      </w:pPr>
      <w:r>
        <w:rPr>
          <w:rFonts w:hint="eastAsia"/>
        </w:rPr>
        <w:t>用户界面</w:t>
      </w:r>
    </w:p>
    <w:p w14:paraId="3245CAD2">
      <w:r>
        <w:drawing>
          <wp:inline distT="0" distB="0" distL="114300" distR="114300">
            <wp:extent cx="5394960" cy="2596515"/>
            <wp:effectExtent l="0" t="0" r="15240" b="133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878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9405" cy="2573020"/>
            <wp:effectExtent l="0" t="0" r="10795" b="17780"/>
            <wp:docPr id="1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6110">
      <w:pPr>
        <w:pStyle w:val="2"/>
        <w:numPr>
          <w:ilvl w:val="0"/>
          <w:numId w:val="0"/>
        </w:numPr>
        <w:ind w:leftChars="0"/>
      </w:pPr>
    </w:p>
    <w:p w14:paraId="4442AE9C">
      <w:pPr>
        <w:pStyle w:val="7"/>
      </w:pPr>
      <w:r>
        <w:rPr>
          <w:rFonts w:hint="eastAsia"/>
        </w:rPr>
        <w:t>操作步骤</w:t>
      </w:r>
    </w:p>
    <w:p w14:paraId="267D1DA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1AA0A5D1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待办事项-我的已办</w:t>
      </w:r>
      <w:r>
        <w:rPr>
          <w:rFonts w:hint="eastAsia"/>
          <w:lang w:eastAsia="zh-CN"/>
        </w:rPr>
        <w:t>”</w:t>
      </w:r>
    </w:p>
    <w:p w14:paraId="20B5BA8D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7A66E6A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</w:t>
      </w:r>
    </w:p>
    <w:p w14:paraId="5F88945F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待办事项-我的已办</w:t>
      </w:r>
      <w:r>
        <w:rPr>
          <w:rFonts w:hint="eastAsia"/>
          <w:lang w:eastAsia="zh-CN"/>
        </w:rPr>
        <w:t>”</w:t>
      </w:r>
    </w:p>
    <w:p w14:paraId="576C96DE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选择业务，点击【查看】</w:t>
      </w:r>
    </w:p>
    <w:p w14:paraId="388CA56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 w14:paraId="509D344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待办事项-我的已办</w:t>
      </w:r>
      <w:r>
        <w:rPr>
          <w:rFonts w:hint="eastAsia"/>
          <w:lang w:eastAsia="zh-CN"/>
        </w:rPr>
        <w:t>”</w:t>
      </w:r>
    </w:p>
    <w:p w14:paraId="57ED9B8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选择业务，点击【打印】</w:t>
      </w:r>
    </w:p>
    <w:p w14:paraId="7AB8FFE0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点击【</w:t>
      </w:r>
      <w:r>
        <w:rPr>
          <w:rFonts w:hint="default"/>
          <w:lang w:val="en-US" w:eastAsia="zh-CN"/>
        </w:rPr>
        <w:t>打印移出经营异常名录审批表</w:t>
      </w:r>
      <w:r>
        <w:rPr>
          <w:rFonts w:hint="eastAsia"/>
          <w:lang w:val="en-US" w:eastAsia="zh-CN"/>
        </w:rPr>
        <w:t>】或【</w:t>
      </w:r>
      <w:r>
        <w:rPr>
          <w:rFonts w:hint="default"/>
          <w:lang w:val="en-US" w:eastAsia="zh-CN"/>
        </w:rPr>
        <w:t>打印移出经营异常名录决定书</w:t>
      </w:r>
      <w:r>
        <w:rPr>
          <w:rFonts w:hint="eastAsia"/>
          <w:lang w:val="en-US" w:eastAsia="zh-CN"/>
        </w:rPr>
        <w:t>】</w:t>
      </w:r>
    </w:p>
    <w:p w14:paraId="3D8305EE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EB3B1E7">
      <w:pPr>
        <w:pStyle w:val="4"/>
        <w:rPr>
          <w:rFonts w:hint="eastAsia" w:eastAsia="宋体" w:cs="Times New Roman"/>
          <w:lang w:val="en-US" w:eastAsia="zh-CN"/>
        </w:rPr>
      </w:pPr>
      <w:bookmarkStart w:id="28" w:name="_Toc6025"/>
      <w:r>
        <w:rPr>
          <w:rFonts w:hint="eastAsia" w:eastAsia="宋体" w:cs="Times New Roman"/>
          <w:lang w:val="en-US" w:eastAsia="zh-CN"/>
        </w:rPr>
        <w:t>信用修复</w:t>
      </w:r>
      <w:bookmarkEnd w:id="28"/>
    </w:p>
    <w:p w14:paraId="4B164B37">
      <w:pPr>
        <w:pStyle w:val="5"/>
        <w:rPr>
          <w:rFonts w:hint="default" w:eastAsia="宋体" w:cs="Times New Roman"/>
          <w:lang w:val="en-US" w:eastAsia="zh-CN"/>
        </w:rPr>
      </w:pPr>
      <w:bookmarkStart w:id="29" w:name="_Toc139"/>
      <w:r>
        <w:rPr>
          <w:rFonts w:hint="default" w:eastAsia="宋体" w:cs="Times New Roman"/>
          <w:lang w:val="en-US" w:eastAsia="zh-CN"/>
        </w:rPr>
        <w:t>行政处罚修复</w:t>
      </w:r>
      <w:bookmarkEnd w:id="29"/>
    </w:p>
    <w:p w14:paraId="722819A2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6AE4BB6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提供行政处罚的修复办理审核审批业务。</w:t>
      </w:r>
    </w:p>
    <w:p w14:paraId="7C6E09A1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6F6E5837">
      <w:pPr>
        <w:pStyle w:val="2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96515"/>
            <wp:effectExtent l="0" t="0" r="15240" b="133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28A5">
      <w:pPr>
        <w:rPr>
          <w:rFonts w:hint="default"/>
          <w:lang w:val="en-US" w:eastAsia="zh-CN"/>
        </w:rPr>
      </w:pPr>
    </w:p>
    <w:p w14:paraId="221EE400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7696175F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FDB5CA3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信用修复-行政处罚修复</w:t>
      </w:r>
      <w:r>
        <w:rPr>
          <w:rFonts w:hint="eastAsia"/>
          <w:lang w:eastAsia="zh-CN"/>
        </w:rPr>
        <w:t>”</w:t>
      </w:r>
    </w:p>
    <w:p w14:paraId="7BF47C67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5BDE67D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4A8C3DD5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信用修复-行政处罚修复</w:t>
      </w:r>
      <w:r>
        <w:rPr>
          <w:rFonts w:hint="eastAsia"/>
          <w:lang w:eastAsia="zh-CN"/>
        </w:rPr>
        <w:t>”</w:t>
      </w:r>
    </w:p>
    <w:p w14:paraId="0F19217B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045DB84F">
      <w:pPr>
        <w:pStyle w:val="5"/>
        <w:rPr>
          <w:rFonts w:hint="default" w:eastAsia="宋体" w:cs="Times New Roman"/>
          <w:lang w:val="en-US" w:eastAsia="zh-CN"/>
        </w:rPr>
      </w:pPr>
      <w:bookmarkStart w:id="30" w:name="_Toc5748"/>
      <w:r>
        <w:rPr>
          <w:rFonts w:hint="default" w:eastAsia="宋体" w:cs="Times New Roman"/>
          <w:lang w:val="en-US" w:eastAsia="zh-CN"/>
        </w:rPr>
        <w:t>企业经营异常名录信用修复管理修复</w:t>
      </w:r>
      <w:bookmarkEnd w:id="30"/>
    </w:p>
    <w:p w14:paraId="5797BF89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445665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提供企业经营异常名录信用修复的审核审批业务。</w:t>
      </w:r>
    </w:p>
    <w:p w14:paraId="788CB80E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4A2B9176"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94960" cy="2596515"/>
            <wp:effectExtent l="0" t="0" r="15240" b="133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6397"/>
    <w:p w14:paraId="60DF366D">
      <w:pPr>
        <w:pStyle w:val="2"/>
        <w:numPr>
          <w:ilvl w:val="0"/>
          <w:numId w:val="0"/>
        </w:numPr>
        <w:ind w:leftChars="0"/>
      </w:pPr>
    </w:p>
    <w:p w14:paraId="7479399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8135" cy="2551430"/>
            <wp:effectExtent l="0" t="0" r="12065" b="1270"/>
            <wp:docPr id="1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rcRect b="515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7818"/>
    <w:p w14:paraId="2EF8F79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9405" cy="2444750"/>
            <wp:effectExtent l="0" t="0" r="0" b="0"/>
            <wp:docPr id="1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rcRect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70A1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558A168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27F0CA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信用修复-企业经营异常名录信用修复管理</w:t>
      </w:r>
      <w:r>
        <w:rPr>
          <w:rFonts w:hint="eastAsia"/>
          <w:lang w:eastAsia="zh-CN"/>
        </w:rPr>
        <w:t>”</w:t>
      </w:r>
    </w:p>
    <w:p w14:paraId="04757DD3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4390E2AA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2E99BB0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信用修复-企业经营异常名录信用修复管理</w:t>
      </w:r>
      <w:r>
        <w:rPr>
          <w:rFonts w:hint="eastAsia"/>
          <w:lang w:eastAsia="zh-CN"/>
        </w:rPr>
        <w:t>”</w:t>
      </w:r>
    </w:p>
    <w:p w14:paraId="0C80AB3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303FE758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（3）填写信用修复审批表，点击【提交】</w:t>
      </w:r>
    </w:p>
    <w:p w14:paraId="6DFA9579">
      <w:pPr>
        <w:rPr>
          <w:rFonts w:hint="default" w:eastAsia="宋体" w:cs="Times New Roman"/>
          <w:lang w:val="en-US" w:eastAsia="zh-CN"/>
        </w:rPr>
      </w:pPr>
      <w:r>
        <w:rPr>
          <w:rFonts w:hint="default" w:eastAsia="宋体" w:cs="Times New Roman"/>
          <w:lang w:val="en-US" w:eastAsia="zh-CN"/>
        </w:rPr>
        <w:br w:type="page"/>
      </w:r>
    </w:p>
    <w:p w14:paraId="528C5D55">
      <w:pPr>
        <w:pStyle w:val="5"/>
        <w:rPr>
          <w:rFonts w:hint="default" w:eastAsia="宋体" w:cs="Times New Roman"/>
          <w:lang w:val="en-US" w:eastAsia="zh-CN"/>
        </w:rPr>
      </w:pPr>
      <w:bookmarkStart w:id="31" w:name="_Toc4639"/>
      <w:r>
        <w:rPr>
          <w:rFonts w:hint="default" w:eastAsia="宋体" w:cs="Times New Roman"/>
          <w:lang w:val="en-US" w:eastAsia="zh-CN"/>
        </w:rPr>
        <w:t>严重违法失信企业信用修复管理</w:t>
      </w:r>
      <w:bookmarkEnd w:id="31"/>
    </w:p>
    <w:p w14:paraId="08B3061F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2C0EE5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提供严重违法失信企业信用修复管理审核审批业务。</w:t>
      </w:r>
    </w:p>
    <w:p w14:paraId="25EC48E8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3D7626E8"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94960" cy="2596515"/>
            <wp:effectExtent l="0" t="0" r="15240" b="133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7DBF">
      <w:pPr>
        <w:rPr>
          <w:rFonts w:hint="default"/>
          <w:lang w:val="en-US" w:eastAsia="zh-CN"/>
        </w:rPr>
      </w:pPr>
    </w:p>
    <w:p w14:paraId="4CB3363B">
      <w:r>
        <w:drawing>
          <wp:inline distT="0" distB="0" distL="114300" distR="114300">
            <wp:extent cx="5398135" cy="2542540"/>
            <wp:effectExtent l="0" t="0" r="12065" b="10160"/>
            <wp:docPr id="18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rcRect b="478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A64B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89880" cy="908685"/>
            <wp:effectExtent l="0" t="0" r="0" b="0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rcRect b="10226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9CD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135" cy="5057775"/>
            <wp:effectExtent l="0" t="0" r="12065" b="9525"/>
            <wp:docPr id="18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rcRect b="198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3DA0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1C5D343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35ECB8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信用修复-严重违法失信企业信用修复管理</w:t>
      </w:r>
      <w:r>
        <w:rPr>
          <w:rFonts w:hint="eastAsia"/>
          <w:lang w:eastAsia="zh-CN"/>
        </w:rPr>
        <w:t>”</w:t>
      </w:r>
    </w:p>
    <w:p w14:paraId="46CBC117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68D0FF7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4C3AE92D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信用修复-严重违法失信企业信用修复管理</w:t>
      </w:r>
      <w:r>
        <w:rPr>
          <w:rFonts w:hint="eastAsia"/>
          <w:lang w:eastAsia="zh-CN"/>
        </w:rPr>
        <w:t>”</w:t>
      </w:r>
    </w:p>
    <w:p w14:paraId="5F91216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65FAE62B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（3）填写信用修复申请信息和信用修复审批表，点击【提交】</w:t>
      </w:r>
    </w:p>
    <w:p w14:paraId="0680B375">
      <w:pPr>
        <w:pStyle w:val="6"/>
        <w:ind w:firstLine="0" w:firstLineChars="0"/>
        <w:rPr>
          <w:rFonts w:hint="default"/>
          <w:lang w:val="en-US" w:eastAsia="zh-CN"/>
        </w:rPr>
      </w:pPr>
    </w:p>
    <w:p w14:paraId="514AC3B6">
      <w:pPr>
        <w:rPr>
          <w:rFonts w:hint="default" w:eastAsia="宋体" w:cs="Times New Roman"/>
          <w:lang w:val="en-US" w:eastAsia="zh-CN"/>
        </w:rPr>
      </w:pPr>
      <w:r>
        <w:rPr>
          <w:rFonts w:hint="default" w:eastAsia="宋体" w:cs="Times New Roman"/>
          <w:lang w:val="en-US" w:eastAsia="zh-CN"/>
        </w:rPr>
        <w:br w:type="page"/>
      </w:r>
    </w:p>
    <w:p w14:paraId="2C331B80">
      <w:pPr>
        <w:pStyle w:val="5"/>
        <w:rPr>
          <w:rFonts w:hint="default" w:eastAsia="宋体" w:cs="Times New Roman"/>
          <w:lang w:val="en-US" w:eastAsia="zh-CN"/>
        </w:rPr>
      </w:pPr>
      <w:bookmarkStart w:id="32" w:name="_Toc5725"/>
      <w:r>
        <w:rPr>
          <w:rFonts w:hint="default" w:eastAsia="宋体" w:cs="Times New Roman"/>
          <w:lang w:val="en-US" w:eastAsia="zh-CN"/>
        </w:rPr>
        <w:t>个体户经营异常状态信用修复管理</w:t>
      </w:r>
      <w:bookmarkEnd w:id="32"/>
    </w:p>
    <w:p w14:paraId="7B9A9EB3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31CB0C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提供个体户经营异常状态信用修复管理审核审批业务。</w:t>
      </w:r>
    </w:p>
    <w:p w14:paraId="2F952E0A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6159A37B"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94960" cy="2596515"/>
            <wp:effectExtent l="0" t="0" r="15240" b="1333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9583">
      <w:pPr>
        <w:rPr>
          <w:rFonts w:hint="default"/>
          <w:lang w:val="en-US" w:eastAsia="zh-CN"/>
        </w:rPr>
      </w:pPr>
    </w:p>
    <w:p w14:paraId="1BC68371">
      <w:r>
        <w:drawing>
          <wp:inline distT="0" distB="0" distL="114300" distR="114300">
            <wp:extent cx="5400040" cy="2505710"/>
            <wp:effectExtent l="0" t="0" r="10160" b="8890"/>
            <wp:docPr id="1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rcRect b="31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AD8C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0515" cy="1430655"/>
            <wp:effectExtent l="0" t="0" r="0" b="0"/>
            <wp:docPr id="1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54"/>
                    <pic:cNvPicPr>
                      <a:picLocks noChangeAspect="1"/>
                    </pic:cNvPicPr>
                  </pic:nvPicPr>
                  <pic:blipFill>
                    <a:blip r:embed="rId26"/>
                    <a:srcRect b="569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484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3275965"/>
            <wp:effectExtent l="0" t="0" r="10160" b="635"/>
            <wp:docPr id="1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rcRect b="26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D033">
      <w:pPr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541151E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08F8B67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信用修复-个体户经营异常状态信用修复管理</w:t>
      </w:r>
      <w:r>
        <w:rPr>
          <w:rFonts w:hint="eastAsia"/>
          <w:lang w:eastAsia="zh-CN"/>
        </w:rPr>
        <w:t>”</w:t>
      </w:r>
    </w:p>
    <w:p w14:paraId="4FA8F20C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0BD5B1A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593BFBD7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信用修复-个体户经营异常状态信用修复管理</w:t>
      </w:r>
      <w:r>
        <w:rPr>
          <w:rFonts w:hint="eastAsia"/>
          <w:lang w:eastAsia="zh-CN"/>
        </w:rPr>
        <w:t>”</w:t>
      </w:r>
    </w:p>
    <w:p w14:paraId="4A3057C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43E909B9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（3）填写信用修复申请信息和信用修复审批表，点击【提交】</w:t>
      </w:r>
    </w:p>
    <w:p w14:paraId="71A854FE">
      <w:pPr>
        <w:rPr>
          <w:rFonts w:hint="default" w:eastAsia="宋体" w:cs="Times New Roman"/>
          <w:lang w:val="en-US" w:eastAsia="zh-CN"/>
        </w:rPr>
      </w:pPr>
      <w:r>
        <w:rPr>
          <w:rFonts w:hint="default" w:eastAsia="宋体" w:cs="Times New Roman"/>
          <w:lang w:val="en-US" w:eastAsia="zh-CN"/>
        </w:rPr>
        <w:br w:type="page"/>
      </w:r>
    </w:p>
    <w:p w14:paraId="5DF482F6">
      <w:pPr>
        <w:pStyle w:val="5"/>
        <w:rPr>
          <w:rFonts w:hint="default" w:eastAsia="宋体" w:cs="Times New Roman"/>
          <w:lang w:val="en-US" w:eastAsia="zh-CN"/>
        </w:rPr>
      </w:pPr>
      <w:bookmarkStart w:id="33" w:name="_Toc21906"/>
      <w:r>
        <w:rPr>
          <w:rFonts w:hint="default" w:eastAsia="宋体" w:cs="Times New Roman"/>
          <w:lang w:val="en-US" w:eastAsia="zh-CN"/>
        </w:rPr>
        <w:t>农专经营异常名录信用修复管理</w:t>
      </w:r>
      <w:bookmarkEnd w:id="33"/>
    </w:p>
    <w:p w14:paraId="5152CAB9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1FA82F5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提供农专经营异常名录信用修复管理审核审批业务。</w:t>
      </w:r>
    </w:p>
    <w:p w14:paraId="725F74A5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754E7A62"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394960" cy="2596515"/>
            <wp:effectExtent l="0" t="0" r="15240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D5BC">
      <w:pPr>
        <w:rPr>
          <w:rFonts w:hint="default"/>
          <w:lang w:val="en-US" w:eastAsia="zh-CN"/>
        </w:rPr>
      </w:pPr>
    </w:p>
    <w:p w14:paraId="1C6FA20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3681730"/>
            <wp:effectExtent l="0" t="0" r="11430" b="13970"/>
            <wp:docPr id="1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1A92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5376124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176CF94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信用修复-农专经营异常名录信用修复管理</w:t>
      </w:r>
      <w:r>
        <w:rPr>
          <w:rFonts w:hint="eastAsia"/>
          <w:lang w:eastAsia="zh-CN"/>
        </w:rPr>
        <w:t>”</w:t>
      </w:r>
    </w:p>
    <w:p w14:paraId="16605E54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3EE6FBA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460CE124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信用修复-农专经营异常名录信用修复管理</w:t>
      </w:r>
      <w:r>
        <w:rPr>
          <w:rFonts w:hint="eastAsia"/>
          <w:lang w:eastAsia="zh-CN"/>
        </w:rPr>
        <w:t>”</w:t>
      </w:r>
    </w:p>
    <w:p w14:paraId="4728355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2D83E82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（3）填写信用修复申请信息和信用修复审批表，点击【提交】</w:t>
      </w:r>
    </w:p>
    <w:p w14:paraId="37E82964">
      <w:pPr>
        <w:rPr>
          <w:rFonts w:hint="default" w:eastAsia="宋体" w:cs="Times New Roman"/>
          <w:lang w:val="en-US" w:eastAsia="zh-CN"/>
        </w:rPr>
      </w:pPr>
      <w:r>
        <w:rPr>
          <w:rFonts w:hint="default" w:eastAsia="宋体" w:cs="Times New Roman"/>
          <w:lang w:val="en-US" w:eastAsia="zh-CN"/>
        </w:rPr>
        <w:br w:type="page"/>
      </w:r>
    </w:p>
    <w:p w14:paraId="1148EB92">
      <w:pPr>
        <w:pStyle w:val="5"/>
        <w:rPr>
          <w:rFonts w:hint="default" w:eastAsia="宋体" w:cs="Times New Roman"/>
          <w:lang w:val="en-US" w:eastAsia="zh-CN"/>
        </w:rPr>
      </w:pPr>
      <w:bookmarkStart w:id="34" w:name="_Toc24346"/>
      <w:r>
        <w:rPr>
          <w:rFonts w:hint="default" w:eastAsia="宋体" w:cs="Times New Roman"/>
          <w:lang w:val="en-US" w:eastAsia="zh-CN"/>
        </w:rPr>
        <w:t>移出经营异常异议</w:t>
      </w:r>
      <w:bookmarkEnd w:id="34"/>
    </w:p>
    <w:p w14:paraId="5FAA9CF8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功能描述</w:t>
      </w:r>
    </w:p>
    <w:p w14:paraId="378B923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提供移出经营异常异议办理审核审批业务。</w:t>
      </w:r>
    </w:p>
    <w:p w14:paraId="3B51B85F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用户界面</w:t>
      </w:r>
    </w:p>
    <w:p w14:paraId="2747E91B">
      <w:pPr>
        <w:pStyle w:val="2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596515"/>
            <wp:effectExtent l="0" t="0" r="15240" b="133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79B0">
      <w:pPr>
        <w:rPr>
          <w:rFonts w:hint="default"/>
          <w:lang w:val="en-US" w:eastAsia="zh-CN"/>
        </w:rPr>
      </w:pPr>
    </w:p>
    <w:p w14:paraId="1218659E">
      <w:pPr>
        <w:pStyle w:val="7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操作步骤</w:t>
      </w:r>
    </w:p>
    <w:p w14:paraId="115CB54A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0B750E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信用修复-移出经营异常异议</w:t>
      </w:r>
      <w:r>
        <w:rPr>
          <w:rFonts w:hint="eastAsia"/>
          <w:lang w:eastAsia="zh-CN"/>
        </w:rPr>
        <w:t>”</w:t>
      </w:r>
    </w:p>
    <w:p w14:paraId="55A5B592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5B6324E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501984E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信用修复-移出经营异常异议</w:t>
      </w:r>
      <w:r>
        <w:rPr>
          <w:rFonts w:hint="eastAsia"/>
          <w:lang w:eastAsia="zh-CN"/>
        </w:rPr>
        <w:t>”</w:t>
      </w:r>
    </w:p>
    <w:p w14:paraId="45DD496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04BC2463">
      <w:pPr>
        <w:pStyle w:val="6"/>
        <w:ind w:firstLine="0" w:firstLineChars="0"/>
        <w:rPr>
          <w:rFonts w:hint="default"/>
          <w:lang w:val="en-US" w:eastAsia="zh-CN"/>
        </w:rPr>
      </w:pPr>
    </w:p>
    <w:p w14:paraId="3B2A1B19">
      <w:pPr>
        <w:pStyle w:val="6"/>
        <w:ind w:firstLine="0" w:firstLineChars="0"/>
        <w:rPr>
          <w:rFonts w:hint="eastAsia"/>
          <w:lang w:val="en-US" w:eastAsia="zh-CN"/>
        </w:rPr>
      </w:pPr>
    </w:p>
    <w:p w14:paraId="472022A7">
      <w:pPr>
        <w:pStyle w:val="4"/>
      </w:pPr>
      <w:bookmarkStart w:id="35" w:name="_Toc11327"/>
      <w:r>
        <w:rPr>
          <w:rFonts w:hint="eastAsia"/>
          <w:lang w:val="en-US" w:eastAsia="zh-CN"/>
        </w:rPr>
        <w:t>信用惩戒</w:t>
      </w:r>
      <w:bookmarkEnd w:id="35"/>
    </w:p>
    <w:p w14:paraId="325731A0">
      <w:pPr>
        <w:pStyle w:val="5"/>
      </w:pPr>
      <w:bookmarkStart w:id="36" w:name="_Toc2566"/>
      <w:r>
        <w:rPr>
          <w:rFonts w:hint="eastAsia"/>
        </w:rPr>
        <w:t>严重违法失信企业管理</w:t>
      </w:r>
      <w:bookmarkEnd w:id="36"/>
      <w:r>
        <w:rPr>
          <w:rFonts w:hint="eastAsia"/>
        </w:rPr>
        <w:t>严重违法失信企业管理</w:t>
      </w:r>
    </w:p>
    <w:p w14:paraId="29514548">
      <w:pPr>
        <w:pStyle w:val="7"/>
        <w:bidi w:val="0"/>
        <w:ind w:left="0" w:leftChars="0" w:firstLine="0" w:firstLineChars="0"/>
      </w:pPr>
      <w:r>
        <w:rPr>
          <w:rFonts w:hint="eastAsia"/>
        </w:rPr>
        <w:t>严重违法失信企业名单异议</w:t>
      </w:r>
    </w:p>
    <w:p w14:paraId="4EF051C2">
      <w:pPr>
        <w:pStyle w:val="8"/>
      </w:pPr>
      <w:r>
        <w:rPr>
          <w:rFonts w:hint="eastAsia"/>
        </w:rPr>
        <w:t>功能描述</w:t>
      </w:r>
    </w:p>
    <w:p w14:paraId="6FC45115">
      <w:r>
        <w:rPr>
          <w:rFonts w:hint="default"/>
          <w:lang w:val="en-US" w:eastAsia="zh-CN"/>
        </w:rPr>
        <w:drawing>
          <wp:inline distT="0" distB="0" distL="114300" distR="114300">
            <wp:extent cx="5270500" cy="4050665"/>
            <wp:effectExtent l="0" t="0" r="6350" b="6985"/>
            <wp:docPr id="259" name="图片 259" descr="1643212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1643212156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D94C">
      <w:pPr>
        <w:pStyle w:val="8"/>
      </w:pPr>
      <w:r>
        <w:rPr>
          <w:rFonts w:hint="eastAsia"/>
        </w:rPr>
        <w:t>用户界面</w:t>
      </w:r>
    </w:p>
    <w:p w14:paraId="66C61157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4960" cy="2596515"/>
            <wp:effectExtent l="0" t="0" r="15240" b="1333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DEA2">
      <w:r>
        <w:drawing>
          <wp:inline distT="0" distB="0" distL="114300" distR="114300">
            <wp:extent cx="5395595" cy="2524760"/>
            <wp:effectExtent l="0" t="0" r="14605" b="8890"/>
            <wp:docPr id="22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71"/>
                    <pic:cNvPicPr>
                      <a:picLocks noChangeAspect="1"/>
                    </pic:cNvPicPr>
                  </pic:nvPicPr>
                  <pic:blipFill>
                    <a:blip r:embed="rId33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9D1A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1785" cy="2068830"/>
            <wp:effectExtent l="0" t="0" r="18415" b="7620"/>
            <wp:docPr id="22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CB60">
      <w:pPr>
        <w:pStyle w:val="8"/>
      </w:pPr>
      <w:r>
        <w:rPr>
          <w:rFonts w:hint="eastAsia"/>
        </w:rPr>
        <w:t>操作步骤</w:t>
      </w:r>
    </w:p>
    <w:p w14:paraId="2EBBC12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6D0F7AF3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信用惩戒-严重违法失信企业管理-严重违法失信企业名单异议</w:t>
      </w:r>
      <w:r>
        <w:rPr>
          <w:rFonts w:hint="eastAsia"/>
          <w:lang w:eastAsia="zh-CN"/>
        </w:rPr>
        <w:t>”</w:t>
      </w:r>
    </w:p>
    <w:p w14:paraId="30E2C439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4B5B896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033385C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信用惩戒-严重违法失信企业管理-严重违法失信企业名单异议</w:t>
      </w:r>
      <w:r>
        <w:rPr>
          <w:rFonts w:hint="eastAsia"/>
          <w:lang w:eastAsia="zh-CN"/>
        </w:rPr>
        <w:t>”</w:t>
      </w:r>
    </w:p>
    <w:p w14:paraId="341BF43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1EED817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（3）填写严重违法主体信息，点击【提交】</w:t>
      </w:r>
    </w:p>
    <w:p w14:paraId="73E0C30F">
      <w:pPr>
        <w:pStyle w:val="6"/>
        <w:ind w:firstLine="0" w:firstLineChars="0"/>
        <w:rPr>
          <w:rFonts w:hint="eastAsia"/>
          <w:lang w:val="en-US" w:eastAsia="zh-CN"/>
        </w:rPr>
      </w:pPr>
    </w:p>
    <w:p w14:paraId="7E77F2C6">
      <w:pPr>
        <w:pStyle w:val="6"/>
        <w:ind w:firstLine="0" w:firstLineChars="0"/>
        <w:rPr>
          <w:rFonts w:hint="eastAsia"/>
          <w:lang w:val="en-US" w:eastAsia="zh-CN"/>
        </w:rPr>
      </w:pPr>
    </w:p>
    <w:p w14:paraId="30D4CAA9">
      <w:pPr>
        <w:pStyle w:val="6"/>
        <w:ind w:firstLine="0" w:firstLineChars="0"/>
        <w:rPr>
          <w:rFonts w:hint="eastAsia"/>
          <w:lang w:val="en-US" w:eastAsia="zh-CN"/>
        </w:rPr>
      </w:pPr>
    </w:p>
    <w:p w14:paraId="3CFCD848">
      <w:pPr>
        <w:pStyle w:val="7"/>
        <w:bidi w:val="0"/>
        <w:ind w:left="0" w:leftChars="0" w:firstLine="0" w:firstLineChars="0"/>
      </w:pPr>
      <w:r>
        <w:rPr>
          <w:rFonts w:hint="eastAsia"/>
        </w:rPr>
        <w:t>列入严重违法(行政处罚)</w:t>
      </w:r>
    </w:p>
    <w:p w14:paraId="4DABCCA8">
      <w:pPr>
        <w:pStyle w:val="8"/>
      </w:pPr>
      <w:r>
        <w:rPr>
          <w:rFonts w:hint="eastAsia"/>
        </w:rPr>
        <w:t>功能描述</w:t>
      </w:r>
    </w:p>
    <w:p w14:paraId="289C17D3">
      <w:pPr>
        <w:ind w:firstLine="480" w:firstLineChars="200"/>
        <w:rPr>
          <w:rFonts w:hint="eastAsia"/>
          <w:szCs w:val="32"/>
        </w:rPr>
      </w:pPr>
      <w:r>
        <w:rPr>
          <w:rFonts w:hint="eastAsia"/>
          <w:szCs w:val="32"/>
        </w:rPr>
        <w:t>因行政处罚而启动的列入严重违法失信名单业务，存在两种情况：如果是区局启动的业务，需要在本系统进行报上级审批流程。如果是市局启动的业务，线下完成业务办理后，需在本系统进行业务资料的录入及归档操作。</w:t>
      </w:r>
    </w:p>
    <w:p w14:paraId="04F05E21">
      <w:pPr>
        <w:ind w:firstLine="480" w:firstLineChars="200"/>
      </w:pPr>
      <w:r>
        <w:rPr>
          <w:rFonts w:hint="eastAsia"/>
          <w:szCs w:val="32"/>
          <w:lang w:val="en-US" w:eastAsia="zh-CN"/>
        </w:rPr>
        <w:t>区局发起业务流程图如下。</w:t>
      </w:r>
    </w:p>
    <w:p w14:paraId="60D7E415">
      <w:r>
        <w:rPr>
          <w:rFonts w:hint="eastAsia" w:eastAsia="宋体"/>
          <w:szCs w:val="32"/>
          <w:lang w:eastAsia="zh-CN"/>
        </w:rPr>
        <w:drawing>
          <wp:inline distT="0" distB="0" distL="114300" distR="114300">
            <wp:extent cx="5270500" cy="4155440"/>
            <wp:effectExtent l="0" t="0" r="6350" b="16510"/>
            <wp:docPr id="260" name="图片 260" descr="16432122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1643212216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648D">
      <w:pPr>
        <w:pStyle w:val="8"/>
      </w:pPr>
      <w:r>
        <w:rPr>
          <w:rFonts w:hint="eastAsia"/>
        </w:rPr>
        <w:t>用户界面</w:t>
      </w:r>
    </w:p>
    <w:p w14:paraId="39B91551">
      <w:pPr>
        <w:pStyle w:val="2"/>
        <w:numPr>
          <w:ilvl w:val="0"/>
          <w:numId w:val="0"/>
        </w:numPr>
      </w:pPr>
    </w:p>
    <w:p w14:paraId="678526FB">
      <w:r>
        <w:drawing>
          <wp:inline distT="0" distB="0" distL="114300" distR="114300">
            <wp:extent cx="5394960" cy="2596515"/>
            <wp:effectExtent l="0" t="0" r="15240" b="133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471B">
      <w:r>
        <w:drawing>
          <wp:inline distT="0" distB="0" distL="114300" distR="114300">
            <wp:extent cx="5394960" cy="2535555"/>
            <wp:effectExtent l="0" t="0" r="15240" b="17145"/>
            <wp:docPr id="22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8240">
      <w:pPr>
        <w:pStyle w:val="2"/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6230" cy="1877695"/>
            <wp:effectExtent l="0" t="0" r="13970" b="8255"/>
            <wp:docPr id="228" name="图片 228" descr="169139508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691395088658"/>
                    <pic:cNvPicPr>
                      <a:picLocks noChangeAspect="1"/>
                    </pic:cNvPicPr>
                  </pic:nvPicPr>
                  <pic:blipFill>
                    <a:blip r:embed="rId38"/>
                    <a:srcRect l="15244" t="3667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E5E1">
      <w:pPr>
        <w:pStyle w:val="2"/>
        <w:numPr>
          <w:ilvl w:val="0"/>
          <w:numId w:val="0"/>
        </w:numPr>
        <w:ind w:leftChars="0"/>
      </w:pPr>
    </w:p>
    <w:p w14:paraId="47C10EE6">
      <w:r>
        <w:rPr>
          <w:rFonts w:hint="eastAsia"/>
        </w:rPr>
        <w:br w:type="page"/>
      </w:r>
    </w:p>
    <w:p w14:paraId="706D4950">
      <w:pPr>
        <w:pStyle w:val="8"/>
      </w:pPr>
      <w:r>
        <w:rPr>
          <w:rFonts w:hint="eastAsia"/>
        </w:rPr>
        <w:t>操作步骤</w:t>
      </w:r>
    </w:p>
    <w:p w14:paraId="25E89FD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9BA09E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信用惩戒-严重违法失信企业管理-列入严重违法(行政处罚)</w:t>
      </w:r>
      <w:r>
        <w:rPr>
          <w:rFonts w:hint="eastAsia"/>
          <w:lang w:eastAsia="zh-CN"/>
        </w:rPr>
        <w:t>”</w:t>
      </w:r>
    </w:p>
    <w:p w14:paraId="2E8A3716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2DD4F25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262F1631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信用惩戒-严重违法失信企业管理-列入严重违法(行政处罚)</w:t>
      </w:r>
      <w:r>
        <w:rPr>
          <w:rFonts w:hint="eastAsia"/>
          <w:lang w:eastAsia="zh-CN"/>
        </w:rPr>
        <w:t>”</w:t>
      </w:r>
    </w:p>
    <w:p w14:paraId="3D8E47B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点击【办理】</w:t>
      </w:r>
    </w:p>
    <w:p w14:paraId="156371F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1F12073C">
      <w:r>
        <w:rPr>
          <w:rFonts w:hint="eastAsia"/>
        </w:rPr>
        <w:br w:type="page"/>
      </w:r>
    </w:p>
    <w:p w14:paraId="54E34987">
      <w:pPr>
        <w:pStyle w:val="5"/>
      </w:pPr>
      <w:bookmarkStart w:id="37" w:name="_Toc17760"/>
      <w:r>
        <w:rPr>
          <w:rFonts w:hint="eastAsia"/>
        </w:rPr>
        <w:t>经营异常管理</w:t>
      </w:r>
      <w:bookmarkEnd w:id="37"/>
    </w:p>
    <w:p w14:paraId="5447F70F">
      <w:pPr>
        <w:pStyle w:val="7"/>
        <w:bidi w:val="0"/>
        <w:ind w:left="0" w:leftChars="0" w:firstLine="0" w:firstLineChars="0"/>
      </w:pPr>
      <w:r>
        <w:rPr>
          <w:rFonts w:hint="eastAsia"/>
        </w:rPr>
        <w:t>企业经营异常名录</w:t>
      </w:r>
    </w:p>
    <w:p w14:paraId="1F8313F9">
      <w:pPr>
        <w:pStyle w:val="8"/>
        <w:bidi w:val="0"/>
        <w:ind w:left="0" w:leftChars="0" w:firstLine="0" w:firstLineChars="0"/>
      </w:pPr>
      <w:r>
        <w:rPr>
          <w:rFonts w:hint="eastAsia"/>
        </w:rPr>
        <w:t>经营异常名录</w:t>
      </w:r>
      <w:r>
        <w:rPr>
          <w:rFonts w:hint="eastAsia"/>
          <w:lang w:val="en-US" w:eastAsia="zh-CN"/>
        </w:rPr>
        <w:t>列入</w:t>
      </w:r>
    </w:p>
    <w:p w14:paraId="7E09D85A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功能描述</w:t>
      </w:r>
    </w:p>
    <w:p w14:paraId="02FF883A">
      <w:r>
        <w:drawing>
          <wp:inline distT="0" distB="0" distL="114300" distR="114300">
            <wp:extent cx="4876800" cy="4876800"/>
            <wp:effectExtent l="0" t="0" r="0" b="0"/>
            <wp:docPr id="2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3099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用户界面</w:t>
      </w:r>
    </w:p>
    <w:p w14:paraId="706CF1BD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4960" cy="2596515"/>
            <wp:effectExtent l="0" t="0" r="15240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BDE0">
      <w:r>
        <w:drawing>
          <wp:inline distT="0" distB="0" distL="114300" distR="114300">
            <wp:extent cx="5395595" cy="2037715"/>
            <wp:effectExtent l="0" t="0" r="0" b="0"/>
            <wp:docPr id="23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77"/>
                    <pic:cNvPicPr>
                      <a:picLocks noChangeAspect="1"/>
                    </pic:cNvPicPr>
                  </pic:nvPicPr>
                  <pic:blipFill>
                    <a:blip r:embed="rId41"/>
                    <a:srcRect t="176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9275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6230" cy="2468245"/>
            <wp:effectExtent l="0" t="0" r="13970" b="8255"/>
            <wp:docPr id="23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rcRect l="14479" t="1657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5437">
      <w:r>
        <w:drawing>
          <wp:inline distT="0" distB="0" distL="114300" distR="114300">
            <wp:extent cx="5396230" cy="1944370"/>
            <wp:effectExtent l="0" t="0" r="13970" b="17780"/>
            <wp:docPr id="23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79"/>
                    <pic:cNvPicPr>
                      <a:picLocks noChangeAspect="1"/>
                    </pic:cNvPicPr>
                  </pic:nvPicPr>
                  <pic:blipFill>
                    <a:blip r:embed="rId43"/>
                    <a:srcRect l="15739" t="3480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FC03">
      <w:pPr>
        <w:pStyle w:val="2"/>
        <w:numPr>
          <w:ilvl w:val="0"/>
          <w:numId w:val="0"/>
        </w:numPr>
        <w:ind w:leftChars="0"/>
      </w:pPr>
    </w:p>
    <w:p w14:paraId="61FBDCBB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操作步骤</w:t>
      </w:r>
    </w:p>
    <w:p w14:paraId="71107A3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DE20FB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信用惩戒-经营异常管理-企业经营异常名录-经营异常名录列入</w:t>
      </w:r>
      <w:r>
        <w:rPr>
          <w:rFonts w:hint="eastAsia"/>
          <w:lang w:eastAsia="zh-CN"/>
        </w:rPr>
        <w:t>”</w:t>
      </w:r>
    </w:p>
    <w:p w14:paraId="051500E1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0DA6031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5DAD113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信用惩戒-经营异常管理-企业经营异常名录-经营异常名录列入</w:t>
      </w:r>
      <w:r>
        <w:rPr>
          <w:rFonts w:hint="eastAsia"/>
          <w:lang w:eastAsia="zh-CN"/>
        </w:rPr>
        <w:t>”</w:t>
      </w:r>
    </w:p>
    <w:p w14:paraId="28BB0F79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选择需要办理的企业，点击【办理】</w:t>
      </w:r>
    </w:p>
    <w:p w14:paraId="34DABEB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622FEDBA">
      <w:pPr>
        <w:pStyle w:val="8"/>
        <w:bidi w:val="0"/>
        <w:ind w:left="0" w:leftChars="0" w:firstLine="0" w:firstLineChars="0"/>
      </w:pPr>
      <w:r>
        <w:rPr>
          <w:rFonts w:hint="eastAsia"/>
        </w:rPr>
        <w:t>经营异常名录</w:t>
      </w:r>
      <w:r>
        <w:rPr>
          <w:rFonts w:hint="eastAsia"/>
          <w:lang w:val="en-US" w:eastAsia="zh-CN"/>
        </w:rPr>
        <w:t>异议</w:t>
      </w:r>
    </w:p>
    <w:p w14:paraId="33D8E12D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功能描述</w:t>
      </w:r>
    </w:p>
    <w:p w14:paraId="3572AFC4">
      <w:r>
        <w:drawing>
          <wp:inline distT="0" distB="0" distL="114300" distR="114300">
            <wp:extent cx="4876800" cy="4876800"/>
            <wp:effectExtent l="0" t="0" r="0" b="0"/>
            <wp:docPr id="2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2DEF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用户界面</w:t>
      </w:r>
    </w:p>
    <w:p w14:paraId="0AF5FA5C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9405" cy="2240915"/>
            <wp:effectExtent l="0" t="0" r="0" b="0"/>
            <wp:docPr id="24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80"/>
                    <pic:cNvPicPr>
                      <a:picLocks noChangeAspect="1"/>
                    </pic:cNvPicPr>
                  </pic:nvPicPr>
                  <pic:blipFill>
                    <a:blip r:embed="rId44"/>
                    <a:srcRect t="9985" b="279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9335">
      <w:r>
        <w:drawing>
          <wp:inline distT="0" distB="0" distL="114300" distR="114300">
            <wp:extent cx="5391150" cy="2057400"/>
            <wp:effectExtent l="0" t="0" r="0" b="0"/>
            <wp:docPr id="24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E61A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6230" cy="2564765"/>
            <wp:effectExtent l="0" t="0" r="13970" b="6985"/>
            <wp:docPr id="24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6DDA">
      <w:r>
        <w:drawing>
          <wp:inline distT="0" distB="0" distL="114300" distR="114300">
            <wp:extent cx="5396230" cy="1457325"/>
            <wp:effectExtent l="0" t="0" r="0" b="0"/>
            <wp:docPr id="24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83"/>
                    <pic:cNvPicPr>
                      <a:picLocks noChangeAspect="1"/>
                    </pic:cNvPicPr>
                  </pic:nvPicPr>
                  <pic:blipFill>
                    <a:blip r:embed="rId47"/>
                    <a:srcRect l="15739" t="5080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3FEE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操作步骤</w:t>
      </w:r>
    </w:p>
    <w:p w14:paraId="78E5A287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4E13206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信用惩戒-经营异常管理-企业经营异常名录-经营异常名录异议</w:t>
      </w:r>
      <w:r>
        <w:rPr>
          <w:rFonts w:hint="eastAsia"/>
          <w:lang w:eastAsia="zh-CN"/>
        </w:rPr>
        <w:t>”</w:t>
      </w:r>
    </w:p>
    <w:p w14:paraId="0A23D845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7BCDC30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692192B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信用惩戒-经营异常管理-企业经营异常名录-经营异常名录异议</w:t>
      </w:r>
      <w:r>
        <w:rPr>
          <w:rFonts w:hint="eastAsia"/>
          <w:lang w:eastAsia="zh-CN"/>
        </w:rPr>
        <w:t>”</w:t>
      </w:r>
    </w:p>
    <w:p w14:paraId="4D258845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选择需要办理的企业，点击【办理】</w:t>
      </w:r>
    </w:p>
    <w:p w14:paraId="739E442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2DCFC0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6ED3058">
      <w:pPr>
        <w:pStyle w:val="7"/>
        <w:bidi w:val="0"/>
        <w:ind w:left="0" w:leftChars="0" w:firstLine="0" w:firstLineChars="0"/>
      </w:pPr>
      <w:r>
        <w:rPr>
          <w:rFonts w:hint="eastAsia"/>
          <w:lang w:val="en-US" w:eastAsia="zh-CN"/>
        </w:rPr>
        <w:t>个体户</w:t>
      </w:r>
      <w:r>
        <w:rPr>
          <w:rFonts w:hint="eastAsia"/>
        </w:rPr>
        <w:t>经营异常名录</w:t>
      </w:r>
    </w:p>
    <w:p w14:paraId="2D4A1014">
      <w:pPr>
        <w:pStyle w:val="8"/>
        <w:bidi w:val="0"/>
        <w:ind w:left="0" w:leftChars="0" w:firstLine="0" w:firstLineChars="0"/>
      </w:pPr>
      <w:r>
        <w:rPr>
          <w:rFonts w:hint="eastAsia"/>
        </w:rPr>
        <w:t>标记经营异常状态</w:t>
      </w:r>
    </w:p>
    <w:p w14:paraId="2D0141F1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功能描述</w:t>
      </w:r>
    </w:p>
    <w:p w14:paraId="09359D07">
      <w:r>
        <w:drawing>
          <wp:inline distT="0" distB="0" distL="114300" distR="114300">
            <wp:extent cx="4876800" cy="4876800"/>
            <wp:effectExtent l="0" t="0" r="0" b="0"/>
            <wp:docPr id="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E055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用户界面</w:t>
      </w:r>
    </w:p>
    <w:p w14:paraId="0A8C2580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4960" cy="2596515"/>
            <wp:effectExtent l="0" t="0" r="15240" b="1333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1C77A">
      <w:r>
        <w:drawing>
          <wp:inline distT="0" distB="0" distL="114300" distR="114300">
            <wp:extent cx="5395595" cy="2037715"/>
            <wp:effectExtent l="0" t="0" r="14605" b="635"/>
            <wp:docPr id="24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77"/>
                    <pic:cNvPicPr>
                      <a:picLocks noChangeAspect="1"/>
                    </pic:cNvPicPr>
                  </pic:nvPicPr>
                  <pic:blipFill>
                    <a:blip r:embed="rId41"/>
                    <a:srcRect t="176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819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6230" cy="2468245"/>
            <wp:effectExtent l="0" t="0" r="13970" b="8255"/>
            <wp:docPr id="25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78"/>
                    <pic:cNvPicPr>
                      <a:picLocks noChangeAspect="1"/>
                    </pic:cNvPicPr>
                  </pic:nvPicPr>
                  <pic:blipFill>
                    <a:blip r:embed="rId42"/>
                    <a:srcRect l="14479" t="1657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6614">
      <w:r>
        <w:drawing>
          <wp:inline distT="0" distB="0" distL="114300" distR="114300">
            <wp:extent cx="5396230" cy="1944370"/>
            <wp:effectExtent l="0" t="0" r="13970" b="17780"/>
            <wp:docPr id="25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79"/>
                    <pic:cNvPicPr>
                      <a:picLocks noChangeAspect="1"/>
                    </pic:cNvPicPr>
                  </pic:nvPicPr>
                  <pic:blipFill>
                    <a:blip r:embed="rId43"/>
                    <a:srcRect l="15739" t="3480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384B">
      <w:pPr>
        <w:pStyle w:val="2"/>
        <w:numPr>
          <w:ilvl w:val="0"/>
          <w:numId w:val="0"/>
        </w:numPr>
        <w:ind w:leftChars="0"/>
      </w:pPr>
    </w:p>
    <w:p w14:paraId="0126940B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操作步骤</w:t>
      </w:r>
    </w:p>
    <w:p w14:paraId="3CDFA842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BA6046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信用惩戒-经营异常管理-个体户经营异常名录-标记经营异常状态</w:t>
      </w:r>
      <w:r>
        <w:rPr>
          <w:rFonts w:hint="eastAsia"/>
          <w:lang w:eastAsia="zh-CN"/>
        </w:rPr>
        <w:t>”</w:t>
      </w:r>
    </w:p>
    <w:p w14:paraId="7CE5D200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50BD191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485B8BA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信用惩戒-经营异常管理-个体户经营异常名录-标记经营异常状态</w:t>
      </w:r>
      <w:r>
        <w:rPr>
          <w:rFonts w:hint="eastAsia"/>
          <w:lang w:eastAsia="zh-CN"/>
        </w:rPr>
        <w:t>”</w:t>
      </w:r>
    </w:p>
    <w:p w14:paraId="7A2E8C5D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选择需要办理的企业，点击【办理】</w:t>
      </w:r>
    </w:p>
    <w:p w14:paraId="5143113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234E7B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9A3B09A">
      <w:pPr>
        <w:pStyle w:val="7"/>
        <w:bidi w:val="0"/>
        <w:ind w:left="0" w:leftChars="0" w:firstLine="0" w:firstLineChars="0"/>
      </w:pPr>
      <w:r>
        <w:rPr>
          <w:rFonts w:hint="eastAsia"/>
          <w:lang w:val="en-US" w:eastAsia="zh-CN"/>
        </w:rPr>
        <w:t>农专社</w:t>
      </w:r>
      <w:r>
        <w:rPr>
          <w:rFonts w:hint="eastAsia"/>
        </w:rPr>
        <w:t>经营异常名录</w:t>
      </w:r>
    </w:p>
    <w:p w14:paraId="7871B89B">
      <w:pPr>
        <w:pStyle w:val="8"/>
        <w:bidi w:val="0"/>
        <w:ind w:left="0" w:leftChars="0" w:firstLine="0" w:firstLineChars="0"/>
      </w:pPr>
      <w:r>
        <w:rPr>
          <w:rFonts w:hint="eastAsia"/>
          <w:lang w:val="en-US" w:eastAsia="zh-CN"/>
        </w:rPr>
        <w:t>列入</w:t>
      </w:r>
      <w:r>
        <w:rPr>
          <w:rFonts w:hint="eastAsia"/>
        </w:rPr>
        <w:t>经营异常状态</w:t>
      </w:r>
    </w:p>
    <w:p w14:paraId="21234DEA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功能描述</w:t>
      </w:r>
    </w:p>
    <w:p w14:paraId="37C0432F">
      <w:r>
        <w:drawing>
          <wp:inline distT="0" distB="0" distL="114300" distR="114300">
            <wp:extent cx="4876800" cy="4876800"/>
            <wp:effectExtent l="0" t="0" r="0" b="0"/>
            <wp:docPr id="2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EBCB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用户界面</w:t>
      </w:r>
    </w:p>
    <w:p w14:paraId="5033DD28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394960" cy="2596515"/>
            <wp:effectExtent l="0" t="0" r="15240" b="1333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E579">
      <w:r>
        <w:drawing>
          <wp:inline distT="0" distB="0" distL="114300" distR="114300">
            <wp:extent cx="5393690" cy="2404745"/>
            <wp:effectExtent l="0" t="0" r="0" b="0"/>
            <wp:docPr id="26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86"/>
                    <pic:cNvPicPr>
                      <a:picLocks noChangeAspect="1"/>
                    </pic:cNvPicPr>
                  </pic:nvPicPr>
                  <pic:blipFill>
                    <a:blip r:embed="rId50"/>
                    <a:srcRect b="429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BC29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6865" cy="2103120"/>
            <wp:effectExtent l="0" t="0" r="0" b="0"/>
            <wp:docPr id="26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88"/>
                    <pic:cNvPicPr>
                      <a:picLocks noChangeAspect="1"/>
                    </pic:cNvPicPr>
                  </pic:nvPicPr>
                  <pic:blipFill>
                    <a:blip r:embed="rId51"/>
                    <a:srcRect b="4111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255A">
      <w:r>
        <w:rPr>
          <w:rFonts w:hint="eastAsia"/>
        </w:rPr>
        <w:br w:type="page"/>
      </w:r>
    </w:p>
    <w:p w14:paraId="44ECA6FA">
      <w:pPr>
        <w:pStyle w:val="9"/>
        <w:numPr>
          <w:ilvl w:val="5"/>
          <w:numId w:val="1"/>
        </w:numPr>
        <w:bidi w:val="0"/>
        <w:ind w:left="0" w:leftChars="0" w:firstLine="0" w:firstLineChars="0"/>
        <w:outlineLvl w:val="5"/>
      </w:pPr>
      <w:r>
        <w:rPr>
          <w:rFonts w:hint="eastAsia"/>
        </w:rPr>
        <w:t>操作步骤</w:t>
      </w:r>
    </w:p>
    <w:p w14:paraId="5756469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4E0785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信用惩戒-经营异常管理-农专社经营异常名录-列入经营异常状态</w:t>
      </w:r>
      <w:r>
        <w:rPr>
          <w:rFonts w:hint="eastAsia"/>
          <w:lang w:eastAsia="zh-CN"/>
        </w:rPr>
        <w:t>”</w:t>
      </w:r>
    </w:p>
    <w:p w14:paraId="2E87B8EC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48C4977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541FEF51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信用惩戒-经营异常管理-农专社经营异常名录-列入经营异常状态</w:t>
      </w:r>
      <w:r>
        <w:rPr>
          <w:rFonts w:hint="eastAsia"/>
          <w:lang w:eastAsia="zh-CN"/>
        </w:rPr>
        <w:t>”</w:t>
      </w:r>
    </w:p>
    <w:p w14:paraId="54B9A690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选择需要办理的企业，点击【个案办理】</w:t>
      </w:r>
    </w:p>
    <w:p w14:paraId="0A23E16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7ADCC6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A58B6AD">
      <w:pPr>
        <w:pStyle w:val="5"/>
      </w:pPr>
      <w:r>
        <w:rPr>
          <w:rFonts w:hint="eastAsia"/>
        </w:rPr>
        <w:t>虚假责任人登记公告</w:t>
      </w:r>
    </w:p>
    <w:p w14:paraId="405EE092">
      <w:pPr>
        <w:pStyle w:val="7"/>
      </w:pPr>
      <w:r>
        <w:rPr>
          <w:rFonts w:hint="eastAsia"/>
        </w:rPr>
        <w:t>功能描述</w:t>
      </w:r>
    </w:p>
    <w:p w14:paraId="3E66BAD8">
      <w:pPr>
        <w:pStyle w:val="6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虚假责任人登记公告</w:t>
      </w:r>
      <w:r>
        <w:rPr>
          <w:rFonts w:ascii="宋体" w:hAnsi="宋体" w:eastAsia="宋体" w:cs="宋体"/>
          <w:sz w:val="24"/>
          <w:szCs w:val="24"/>
        </w:rPr>
        <w:t>是指提供虚假材料取得登记（备案）或者变更的，由市场监管部门发出公告，公告到期后，发布撤销决定公告，同时撤销其登记*（备案）或者变更；</w:t>
      </w:r>
    </w:p>
    <w:p w14:paraId="73CE94F1">
      <w:pPr>
        <w:pStyle w:val="7"/>
      </w:pPr>
      <w:r>
        <w:rPr>
          <w:rFonts w:hint="eastAsia"/>
        </w:rPr>
        <w:t>用户界面</w:t>
      </w:r>
    </w:p>
    <w:p w14:paraId="62E943E8">
      <w:pPr>
        <w:pStyle w:val="6"/>
      </w:pPr>
      <w:r>
        <w:drawing>
          <wp:inline distT="0" distB="0" distL="114300" distR="114300">
            <wp:extent cx="5394960" cy="2596515"/>
            <wp:effectExtent l="0" t="0" r="152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F49A">
      <w:pPr>
        <w:pStyle w:val="7"/>
      </w:pPr>
      <w:r>
        <w:rPr>
          <w:rFonts w:hint="eastAsia"/>
        </w:rPr>
        <w:t>操作步骤</w:t>
      </w:r>
    </w:p>
    <w:p w14:paraId="3B9A971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BB6135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信用惩戒-虚假责任人登记公告</w:t>
      </w:r>
      <w:r>
        <w:rPr>
          <w:rFonts w:hint="eastAsia"/>
          <w:lang w:eastAsia="zh-CN"/>
        </w:rPr>
        <w:t>”</w:t>
      </w:r>
    </w:p>
    <w:p w14:paraId="0E9EE864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0999D893"/>
    <w:p w14:paraId="118A16B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办理：</w:t>
      </w:r>
    </w:p>
    <w:p w14:paraId="2EC9126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信用惩戒-虚假责任人登记公告-新增公告</w:t>
      </w:r>
      <w:r>
        <w:rPr>
          <w:rFonts w:hint="eastAsia"/>
          <w:lang w:eastAsia="zh-CN"/>
        </w:rPr>
        <w:t>”</w:t>
      </w:r>
    </w:p>
    <w:p w14:paraId="50A55C12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输入查询条件，点击【查询】，选择需要办理的企业，点击【办理】</w:t>
      </w:r>
    </w:p>
    <w:p w14:paraId="6D2B7E9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（3）填写业务受理信息，点击【提交】</w:t>
      </w:r>
    </w:p>
    <w:p w14:paraId="54350819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</w:p>
    <w:p w14:paraId="10B7A648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</w:p>
    <w:p w14:paraId="6865850E">
      <w:pPr>
        <w:pStyle w:val="4"/>
      </w:pPr>
      <w:bookmarkStart w:id="38" w:name="_Toc11132"/>
      <w:r>
        <w:rPr>
          <w:rFonts w:hint="eastAsia"/>
          <w:lang w:val="en-US" w:eastAsia="zh-CN"/>
        </w:rPr>
        <w:t>智慧认领</w:t>
      </w:r>
      <w:bookmarkEnd w:id="38"/>
    </w:p>
    <w:p w14:paraId="3574ABFD">
      <w:pPr>
        <w:pStyle w:val="5"/>
      </w:pPr>
      <w:bookmarkStart w:id="39" w:name="_Toc17145"/>
      <w:r>
        <w:rPr>
          <w:rFonts w:hint="eastAsia"/>
        </w:rPr>
        <w:t>公共库管理</w:t>
      </w:r>
      <w:bookmarkEnd w:id="39"/>
    </w:p>
    <w:p w14:paraId="7CA9837D">
      <w:pPr>
        <w:pStyle w:val="7"/>
      </w:pPr>
      <w:r>
        <w:rPr>
          <w:rFonts w:hint="eastAsia"/>
        </w:rPr>
        <w:t>功能描述</w:t>
      </w:r>
    </w:p>
    <w:p w14:paraId="22984D67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设立登记的市场主体，通过自动认领认领到具体属地监管机关时，可能存在认领到的监管所存在争议或无法认领到监管所的情况，此时可以通过公共库管理功能，手动进行业户（市场主体）退还或者指派等操作。</w:t>
      </w:r>
    </w:p>
    <w:p w14:paraId="7BF7A015">
      <w:pPr>
        <w:pStyle w:val="7"/>
      </w:pPr>
      <w:r>
        <w:rPr>
          <w:rFonts w:hint="eastAsia"/>
        </w:rPr>
        <w:t>用户界面</w:t>
      </w:r>
    </w:p>
    <w:p w14:paraId="440BF38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B959">
      <w:pPr>
        <w:pStyle w:val="7"/>
      </w:pPr>
      <w:r>
        <w:rPr>
          <w:rFonts w:hint="eastAsia"/>
        </w:rPr>
        <w:t>操作步骤</w:t>
      </w:r>
    </w:p>
    <w:p w14:paraId="03B4C6C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726B42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智慧认领-公共库管理</w:t>
      </w:r>
      <w:r>
        <w:rPr>
          <w:rFonts w:hint="eastAsia"/>
          <w:lang w:eastAsia="zh-CN"/>
        </w:rPr>
        <w:t>”</w:t>
      </w:r>
    </w:p>
    <w:p w14:paraId="001786F2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68D2E9E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指派：</w:t>
      </w:r>
    </w:p>
    <w:p w14:paraId="1F6355B7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智慧认领-公共库管理</w:t>
      </w:r>
      <w:r>
        <w:rPr>
          <w:rFonts w:hint="eastAsia"/>
          <w:lang w:eastAsia="zh-CN"/>
        </w:rPr>
        <w:t>”</w:t>
      </w:r>
    </w:p>
    <w:p w14:paraId="6242AC65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市场主体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点击【指派】</w:t>
      </w:r>
    </w:p>
    <w:p w14:paraId="7648C2A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退还：</w:t>
      </w:r>
    </w:p>
    <w:p w14:paraId="7BF8260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智慧认领-公共库管理</w:t>
      </w:r>
      <w:r>
        <w:rPr>
          <w:rFonts w:hint="eastAsia"/>
          <w:lang w:eastAsia="zh-CN"/>
        </w:rPr>
        <w:t>”</w:t>
      </w:r>
    </w:p>
    <w:p w14:paraId="668BBDE1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市场主体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点击【退还】</w:t>
      </w:r>
    </w:p>
    <w:p w14:paraId="3CC579DE">
      <w:pPr>
        <w:pStyle w:val="5"/>
      </w:pPr>
      <w:bookmarkStart w:id="40" w:name="_Toc29567"/>
      <w:r>
        <w:rPr>
          <w:rFonts w:hint="eastAsia"/>
          <w:lang w:eastAsia="zh-CN"/>
        </w:rPr>
        <w:t>自动认领设置</w:t>
      </w:r>
      <w:bookmarkEnd w:id="40"/>
    </w:p>
    <w:p w14:paraId="083B01FF">
      <w:pPr>
        <w:pStyle w:val="7"/>
      </w:pPr>
      <w:r>
        <w:rPr>
          <w:rFonts w:hint="eastAsia"/>
        </w:rPr>
        <w:t>功能描述</w:t>
      </w:r>
    </w:p>
    <w:p w14:paraId="7F8E668E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提供查询认领片区功能。</w:t>
      </w:r>
    </w:p>
    <w:p w14:paraId="7D2DC188">
      <w:pPr>
        <w:pStyle w:val="7"/>
      </w:pPr>
      <w:r>
        <w:rPr>
          <w:rFonts w:hint="eastAsia"/>
        </w:rPr>
        <w:t>用户界面</w:t>
      </w:r>
    </w:p>
    <w:p w14:paraId="3C341C70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8276"/>
    <w:p w14:paraId="1FA5684F">
      <w:pPr>
        <w:pStyle w:val="7"/>
      </w:pPr>
      <w:r>
        <w:rPr>
          <w:rFonts w:hint="eastAsia"/>
        </w:rPr>
        <w:t>操作步骤</w:t>
      </w:r>
    </w:p>
    <w:p w14:paraId="3A6B0C5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0EE48D60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智慧认领-自动认领设置</w:t>
      </w:r>
      <w:r>
        <w:rPr>
          <w:rFonts w:hint="eastAsia"/>
          <w:lang w:eastAsia="zh-CN"/>
        </w:rPr>
        <w:t>”</w:t>
      </w:r>
    </w:p>
    <w:p w14:paraId="5047E7E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5FD26EB0">
      <w:pPr>
        <w:pStyle w:val="6"/>
        <w:ind w:firstLine="0" w:firstLineChars="0"/>
        <w:rPr>
          <w:rFonts w:hint="eastAsia"/>
          <w:lang w:val="en-US" w:eastAsia="zh-CN"/>
        </w:rPr>
      </w:pPr>
    </w:p>
    <w:p w14:paraId="46AC1D7A">
      <w:pPr>
        <w:pStyle w:val="6"/>
        <w:ind w:firstLine="0" w:firstLineChars="0"/>
        <w:rPr>
          <w:rFonts w:hint="eastAsia"/>
          <w:lang w:val="en-US" w:eastAsia="zh-CN"/>
        </w:rPr>
      </w:pPr>
    </w:p>
    <w:p w14:paraId="21596299">
      <w:pPr>
        <w:pStyle w:val="6"/>
        <w:ind w:firstLine="0" w:firstLineChars="0"/>
        <w:rPr>
          <w:rFonts w:hint="eastAsia"/>
          <w:lang w:val="en-US" w:eastAsia="zh-CN"/>
        </w:rPr>
      </w:pPr>
    </w:p>
    <w:p w14:paraId="7193439B">
      <w:pPr>
        <w:pStyle w:val="6"/>
        <w:ind w:firstLine="0" w:firstLineChars="0"/>
        <w:rPr>
          <w:rFonts w:hint="eastAsia"/>
          <w:lang w:val="en-US" w:eastAsia="zh-CN"/>
        </w:rPr>
      </w:pPr>
    </w:p>
    <w:p w14:paraId="1E7E805C">
      <w:pPr>
        <w:pStyle w:val="6"/>
        <w:ind w:firstLine="0" w:firstLineChars="0"/>
        <w:rPr>
          <w:rFonts w:hint="default"/>
          <w:lang w:val="en-US" w:eastAsia="zh-CN"/>
        </w:rPr>
      </w:pPr>
    </w:p>
    <w:p w14:paraId="3C37A4C8">
      <w:pPr>
        <w:pStyle w:val="5"/>
      </w:pPr>
      <w:r>
        <w:rPr>
          <w:rFonts w:hint="eastAsia"/>
          <w:lang w:val="en-US" w:eastAsia="zh-CN"/>
        </w:rPr>
        <w:t>属地机关调整</w:t>
      </w:r>
    </w:p>
    <w:p w14:paraId="1D07DDD1">
      <w:pPr>
        <w:pStyle w:val="7"/>
      </w:pPr>
      <w:r>
        <w:rPr>
          <w:rFonts w:hint="eastAsia"/>
        </w:rPr>
        <w:t>功能描述</w:t>
      </w:r>
    </w:p>
    <w:p w14:paraId="7F3C6805"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调整主体的属地机关。</w:t>
      </w:r>
    </w:p>
    <w:p w14:paraId="5EF03798">
      <w:pPr>
        <w:pStyle w:val="7"/>
      </w:pPr>
      <w:r>
        <w:rPr>
          <w:rFonts w:hint="eastAsia"/>
        </w:rPr>
        <w:t>用户界面</w:t>
      </w:r>
    </w:p>
    <w:p w14:paraId="7FC2B06A">
      <w:r>
        <w:drawing>
          <wp:inline distT="0" distB="0" distL="114300" distR="114300">
            <wp:extent cx="5394960" cy="2596515"/>
            <wp:effectExtent l="0" t="0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0530">
      <w:pPr>
        <w:pStyle w:val="7"/>
      </w:pPr>
      <w:r>
        <w:rPr>
          <w:rFonts w:hint="eastAsia"/>
        </w:rPr>
        <w:t>操作步骤</w:t>
      </w:r>
    </w:p>
    <w:p w14:paraId="4D2AE3A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0183B45E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智慧认领-属地机关调整</w:t>
      </w:r>
      <w:r>
        <w:rPr>
          <w:rFonts w:hint="eastAsia"/>
          <w:lang w:eastAsia="zh-CN"/>
        </w:rPr>
        <w:t>”</w:t>
      </w:r>
    </w:p>
    <w:p w14:paraId="26814BFF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281FDC6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调整：</w:t>
      </w:r>
    </w:p>
    <w:p w14:paraId="67BBF8A9">
      <w:pPr>
        <w:pStyle w:val="6"/>
        <w:numPr>
          <w:ilvl w:val="0"/>
          <w:numId w:val="16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智慧认领-属地机关调整</w:t>
      </w:r>
      <w:r>
        <w:rPr>
          <w:rFonts w:hint="eastAsia"/>
          <w:lang w:eastAsia="zh-CN"/>
        </w:rPr>
        <w:t>”</w:t>
      </w:r>
    </w:p>
    <w:p w14:paraId="3B3C4ACE">
      <w:pPr>
        <w:pStyle w:val="6"/>
        <w:numPr>
          <w:ilvl w:val="0"/>
          <w:numId w:val="16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输入查询条件，点击【查询】</w:t>
      </w:r>
    </w:p>
    <w:p w14:paraId="730737C5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市场主体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点击【调整属地】</w:t>
      </w:r>
    </w:p>
    <w:p w14:paraId="78DDF4A5">
      <w:pPr>
        <w:pStyle w:val="6"/>
        <w:rPr>
          <w:rFonts w:hint="default"/>
          <w:lang w:val="en-US" w:eastAsia="zh-CN"/>
        </w:rPr>
      </w:pPr>
    </w:p>
    <w:p w14:paraId="28020B03">
      <w:pPr>
        <w:pStyle w:val="6"/>
        <w:rPr>
          <w:rFonts w:hint="default"/>
          <w:lang w:val="en-US" w:eastAsia="zh-CN"/>
        </w:rPr>
      </w:pPr>
    </w:p>
    <w:p w14:paraId="16001DDF">
      <w:pPr>
        <w:pStyle w:val="6"/>
        <w:rPr>
          <w:rFonts w:hint="default"/>
          <w:lang w:val="en-US" w:eastAsia="zh-CN"/>
        </w:rPr>
      </w:pPr>
    </w:p>
    <w:p w14:paraId="03E7E0F8">
      <w:pPr>
        <w:pStyle w:val="6"/>
        <w:rPr>
          <w:rFonts w:hint="default"/>
          <w:lang w:val="en-US" w:eastAsia="zh-CN"/>
        </w:rPr>
      </w:pPr>
    </w:p>
    <w:p w14:paraId="3CF4E725">
      <w:pPr>
        <w:pStyle w:val="6"/>
        <w:rPr>
          <w:rFonts w:hint="default"/>
          <w:lang w:val="en-US" w:eastAsia="zh-CN"/>
        </w:rPr>
      </w:pPr>
    </w:p>
    <w:p w14:paraId="16919639">
      <w:pPr>
        <w:pStyle w:val="6"/>
        <w:rPr>
          <w:rFonts w:hint="default"/>
          <w:lang w:val="en-US" w:eastAsia="zh-CN"/>
        </w:rPr>
      </w:pPr>
    </w:p>
    <w:p w14:paraId="0E9C6AF6">
      <w:pPr>
        <w:pStyle w:val="5"/>
      </w:pPr>
      <w:r>
        <w:rPr>
          <w:rFonts w:hint="eastAsia"/>
          <w:lang w:val="en-US" w:eastAsia="zh-CN"/>
        </w:rPr>
        <w:t>认领情况统计表</w:t>
      </w:r>
    </w:p>
    <w:p w14:paraId="25DEBE4B">
      <w:pPr>
        <w:pStyle w:val="7"/>
      </w:pPr>
      <w:r>
        <w:rPr>
          <w:rFonts w:hint="eastAsia"/>
        </w:rPr>
        <w:t>功能描述</w:t>
      </w:r>
    </w:p>
    <w:p w14:paraId="1D1581AB">
      <w:pPr>
        <w:pStyle w:val="6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统计各机关的属地认领情况。</w:t>
      </w:r>
    </w:p>
    <w:p w14:paraId="34A3FB81">
      <w:pPr>
        <w:pStyle w:val="7"/>
      </w:pPr>
      <w:r>
        <w:rPr>
          <w:rFonts w:hint="eastAsia"/>
        </w:rPr>
        <w:t>用户界面</w:t>
      </w:r>
    </w:p>
    <w:p w14:paraId="4CA41BF0">
      <w:r>
        <w:drawing>
          <wp:inline distT="0" distB="0" distL="114300" distR="114300">
            <wp:extent cx="5394960" cy="2596515"/>
            <wp:effectExtent l="0" t="0" r="152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9D28">
      <w:pPr>
        <w:pStyle w:val="7"/>
      </w:pPr>
      <w:r>
        <w:rPr>
          <w:rFonts w:hint="eastAsia"/>
        </w:rPr>
        <w:t>操作步骤</w:t>
      </w:r>
    </w:p>
    <w:p w14:paraId="3DEB365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3388B06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智慧认领-认领情况统计表</w:t>
      </w:r>
      <w:r>
        <w:rPr>
          <w:rFonts w:hint="eastAsia"/>
          <w:lang w:eastAsia="zh-CN"/>
        </w:rPr>
        <w:t>”</w:t>
      </w:r>
    </w:p>
    <w:p w14:paraId="4CB4CAC5">
      <w:pPr>
        <w:pStyle w:val="6"/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6104127E"/>
    <w:p w14:paraId="023DEE26">
      <w:pPr>
        <w:pStyle w:val="6"/>
        <w:rPr>
          <w:rFonts w:hint="default"/>
          <w:lang w:val="en-US" w:eastAsia="zh-CN"/>
        </w:rPr>
      </w:pPr>
    </w:p>
    <w:p w14:paraId="165ADE04">
      <w:pPr>
        <w:pStyle w:val="6"/>
        <w:ind w:firstLine="0" w:firstLineChars="0"/>
        <w:rPr>
          <w:rFonts w:hint="default"/>
          <w:lang w:val="en-US" w:eastAsia="zh-CN"/>
        </w:rPr>
      </w:pPr>
    </w:p>
    <w:p w14:paraId="136E60D5">
      <w:pPr>
        <w:pStyle w:val="6"/>
        <w:ind w:firstLine="0" w:firstLineChars="0"/>
        <w:rPr>
          <w:rFonts w:hint="default"/>
          <w:lang w:val="en-US" w:eastAsia="zh-CN"/>
        </w:rPr>
      </w:pPr>
    </w:p>
    <w:p w14:paraId="38105A52">
      <w:pPr>
        <w:pStyle w:val="6"/>
        <w:ind w:firstLine="0" w:firstLineChars="0"/>
        <w:rPr>
          <w:rFonts w:hint="default"/>
          <w:lang w:val="en-US" w:eastAsia="zh-CN"/>
        </w:rPr>
      </w:pPr>
    </w:p>
    <w:p w14:paraId="46639113">
      <w:pPr>
        <w:pStyle w:val="6"/>
        <w:ind w:firstLine="0" w:firstLineChars="0"/>
        <w:rPr>
          <w:rFonts w:hint="default"/>
          <w:lang w:val="en-US" w:eastAsia="zh-CN"/>
        </w:rPr>
      </w:pPr>
    </w:p>
    <w:p w14:paraId="0CA641B0">
      <w:pPr>
        <w:pStyle w:val="4"/>
      </w:pPr>
      <w:bookmarkStart w:id="41" w:name="_Toc5377"/>
      <w:r>
        <w:rPr>
          <w:rFonts w:hint="eastAsia"/>
        </w:rPr>
        <w:t>市场主体除名管理</w:t>
      </w:r>
    </w:p>
    <w:p w14:paraId="6D944786">
      <w:pPr>
        <w:pStyle w:val="5"/>
      </w:pPr>
      <w:r>
        <w:rPr>
          <w:rFonts w:hint="eastAsia"/>
          <w:lang w:val="en-US" w:eastAsia="zh-CN"/>
        </w:rPr>
        <w:t>除名异议管理</w:t>
      </w:r>
    </w:p>
    <w:p w14:paraId="12A1F3A2">
      <w:pPr>
        <w:pStyle w:val="7"/>
      </w:pPr>
      <w:r>
        <w:rPr>
          <w:rFonts w:hint="eastAsia"/>
        </w:rPr>
        <w:t>功能描述</w:t>
      </w:r>
    </w:p>
    <w:p w14:paraId="22B01E0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撤销市场主体除名决定。</w:t>
      </w:r>
    </w:p>
    <w:p w14:paraId="58EB6071">
      <w:pPr>
        <w:pStyle w:val="7"/>
      </w:pPr>
      <w:r>
        <w:rPr>
          <w:rFonts w:hint="eastAsia"/>
        </w:rPr>
        <w:t>用户界面</w:t>
      </w:r>
    </w:p>
    <w:p w14:paraId="461E0B9A">
      <w:r>
        <w:drawing>
          <wp:inline distT="0" distB="0" distL="114300" distR="114300">
            <wp:extent cx="5394960" cy="2596515"/>
            <wp:effectExtent l="0" t="0" r="15240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975A">
      <w:pPr>
        <w:pStyle w:val="7"/>
      </w:pPr>
      <w:r>
        <w:rPr>
          <w:rFonts w:hint="eastAsia"/>
        </w:rPr>
        <w:t>操作步骤</w:t>
      </w:r>
    </w:p>
    <w:p w14:paraId="2532260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发起异议：</w:t>
      </w:r>
    </w:p>
    <w:p w14:paraId="37CD7C2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市场主体除名管理-除名异议管理-发起异议申请</w:t>
      </w:r>
      <w:r>
        <w:rPr>
          <w:rFonts w:hint="eastAsia"/>
          <w:lang w:eastAsia="zh-CN"/>
        </w:rPr>
        <w:t>”</w:t>
      </w:r>
    </w:p>
    <w:p w14:paraId="0E504B02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1432500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（3）选中需要办理的主体，点击【确定】</w:t>
      </w:r>
    </w:p>
    <w:p w14:paraId="6DEEFB74">
      <w:pPr>
        <w:pStyle w:val="2"/>
        <w:numPr>
          <w:numId w:val="0"/>
        </w:numPr>
        <w:ind w:leftChars="0"/>
      </w:pPr>
    </w:p>
    <w:p w14:paraId="36E2AF33"/>
    <w:p w14:paraId="60776BC1">
      <w:pPr>
        <w:pStyle w:val="2"/>
        <w:numPr>
          <w:numId w:val="0"/>
        </w:numPr>
        <w:ind w:leftChars="0"/>
      </w:pPr>
    </w:p>
    <w:p w14:paraId="7859EB3E"/>
    <w:p w14:paraId="234BE38C">
      <w:pPr>
        <w:pStyle w:val="5"/>
      </w:pPr>
      <w:r>
        <w:rPr>
          <w:rFonts w:hint="eastAsia"/>
          <w:lang w:val="en-US" w:eastAsia="zh-CN"/>
        </w:rPr>
        <w:t>执行决定管理</w:t>
      </w:r>
    </w:p>
    <w:p w14:paraId="342AEB05">
      <w:pPr>
        <w:pStyle w:val="7"/>
      </w:pPr>
      <w:r>
        <w:rPr>
          <w:rFonts w:hint="eastAsia"/>
        </w:rPr>
        <w:t>功能描述</w:t>
      </w:r>
    </w:p>
    <w:p w14:paraId="6D55314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列入经营异常名录或者被标记为经营异常状态满2年，且近两年未申报纳税的市场主体。进行公告，公告期30天，期满后，用统一社会信用/注册号替换主体名称（替换后名称保留3年），主体状态改为“除名”;除名后只能进行清算和办理注销</w:t>
      </w:r>
      <w:r>
        <w:rPr>
          <w:rFonts w:hint="eastAsia"/>
          <w:lang w:val="en-US" w:eastAsia="zh-CN"/>
        </w:rPr>
        <w:t>。</w:t>
      </w:r>
    </w:p>
    <w:p w14:paraId="1A8889E3">
      <w:pPr>
        <w:pStyle w:val="7"/>
      </w:pPr>
      <w:r>
        <w:rPr>
          <w:rFonts w:hint="eastAsia"/>
        </w:rPr>
        <w:t>用户界面</w:t>
      </w:r>
    </w:p>
    <w:p w14:paraId="4354B586">
      <w:r>
        <w:drawing>
          <wp:inline distT="0" distB="0" distL="114300" distR="114300">
            <wp:extent cx="5394960" cy="2596515"/>
            <wp:effectExtent l="0" t="0" r="15240" b="1333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975E">
      <w:pPr>
        <w:pStyle w:val="7"/>
      </w:pPr>
      <w:r>
        <w:rPr>
          <w:rFonts w:hint="eastAsia"/>
        </w:rPr>
        <w:t>操作步骤</w:t>
      </w:r>
    </w:p>
    <w:p w14:paraId="5FD3401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发起异议：</w:t>
      </w:r>
    </w:p>
    <w:p w14:paraId="4BEEAED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市场主体除名管理-执行决定管理-发起决定申请</w:t>
      </w:r>
      <w:r>
        <w:rPr>
          <w:rFonts w:hint="eastAsia"/>
          <w:lang w:eastAsia="zh-CN"/>
        </w:rPr>
        <w:t>”</w:t>
      </w:r>
    </w:p>
    <w:p w14:paraId="66E387C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1F270B1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（3）选中需要办理的主体，点击【确定】</w:t>
      </w:r>
    </w:p>
    <w:p w14:paraId="5255A663">
      <w:pPr>
        <w:pStyle w:val="6"/>
        <w:ind w:firstLine="0" w:firstLineChars="0"/>
        <w:rPr>
          <w:rFonts w:hint="eastAsia"/>
          <w:lang w:val="en-US" w:eastAsia="zh-CN"/>
        </w:rPr>
      </w:pPr>
    </w:p>
    <w:p w14:paraId="0E1DA537">
      <w:pPr>
        <w:pStyle w:val="6"/>
        <w:ind w:firstLine="0" w:firstLineChars="0"/>
        <w:rPr>
          <w:rFonts w:hint="eastAsia"/>
          <w:lang w:val="en-US" w:eastAsia="zh-CN"/>
        </w:rPr>
      </w:pPr>
    </w:p>
    <w:p w14:paraId="0027CEF2">
      <w:pPr>
        <w:pStyle w:val="5"/>
      </w:pPr>
      <w:r>
        <w:rPr>
          <w:rFonts w:hint="eastAsia"/>
          <w:lang w:val="en-US" w:eastAsia="zh-CN"/>
        </w:rPr>
        <w:t>除名告知通知书管理</w:t>
      </w:r>
    </w:p>
    <w:p w14:paraId="14D46999">
      <w:pPr>
        <w:pStyle w:val="7"/>
      </w:pPr>
      <w:r>
        <w:rPr>
          <w:rFonts w:hint="eastAsia"/>
        </w:rPr>
        <w:t>功能描述</w:t>
      </w:r>
    </w:p>
    <w:p w14:paraId="742B7E7D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列入经营异常名录或者被标记为经营异常状态满2年，且近两年未申报纳税的市场主体。进行公告，公告期30天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35E0F657">
      <w:pPr>
        <w:pStyle w:val="7"/>
      </w:pPr>
      <w:r>
        <w:rPr>
          <w:rFonts w:hint="eastAsia"/>
        </w:rPr>
        <w:t>用户界面</w:t>
      </w:r>
    </w:p>
    <w:p w14:paraId="3234005F">
      <w:r>
        <w:drawing>
          <wp:inline distT="0" distB="0" distL="114300" distR="114300">
            <wp:extent cx="5394960" cy="2596515"/>
            <wp:effectExtent l="0" t="0" r="15240" b="1333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90A8">
      <w:pPr>
        <w:pStyle w:val="7"/>
      </w:pPr>
      <w:r>
        <w:rPr>
          <w:rFonts w:hint="eastAsia"/>
        </w:rPr>
        <w:t>操作步骤</w:t>
      </w:r>
    </w:p>
    <w:p w14:paraId="00307A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D7EB178">
      <w:pPr>
        <w:pStyle w:val="6"/>
        <w:numPr>
          <w:ilvl w:val="0"/>
          <w:numId w:val="17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市场主体除名管理-除名告知通知书管理</w:t>
      </w:r>
      <w:r>
        <w:rPr>
          <w:rFonts w:hint="eastAsia"/>
          <w:lang w:eastAsia="zh-CN"/>
        </w:rPr>
        <w:t>”</w:t>
      </w:r>
    </w:p>
    <w:p w14:paraId="2135D3C3">
      <w:pPr>
        <w:pStyle w:val="6"/>
        <w:numPr>
          <w:ilvl w:val="0"/>
          <w:numId w:val="17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输入业务号，点击【查询】</w:t>
      </w:r>
    </w:p>
    <w:p w14:paraId="69DFBE0B">
      <w:pPr>
        <w:pStyle w:val="2"/>
        <w:numPr>
          <w:numId w:val="0"/>
        </w:numPr>
        <w:ind w:leftChars="0"/>
        <w:rPr>
          <w:rFonts w:hint="eastAsia"/>
          <w:lang w:val="en-US" w:eastAsia="zh-CN"/>
        </w:rPr>
      </w:pPr>
    </w:p>
    <w:p w14:paraId="09FDFEA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发起告知通知书：</w:t>
      </w:r>
    </w:p>
    <w:p w14:paraId="2593BB26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市场主体除名管理-除名告知通知书管理-发起告知申请</w:t>
      </w:r>
      <w:r>
        <w:rPr>
          <w:rFonts w:hint="eastAsia"/>
          <w:lang w:eastAsia="zh-CN"/>
        </w:rPr>
        <w:t>”</w:t>
      </w:r>
    </w:p>
    <w:p w14:paraId="01F4FFEF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7AF202F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（3）选中需要办理的主体，点击【确定除名】</w:t>
      </w:r>
    </w:p>
    <w:p w14:paraId="798A6C07"/>
    <w:p w14:paraId="79251AEC">
      <w:pPr>
        <w:pStyle w:val="2"/>
        <w:numPr>
          <w:numId w:val="0"/>
        </w:numPr>
        <w:ind w:leftChars="0"/>
      </w:pPr>
    </w:p>
    <w:p w14:paraId="501BEB32"/>
    <w:p w14:paraId="2F729F5B">
      <w:pPr>
        <w:pStyle w:val="2"/>
        <w:numPr>
          <w:numId w:val="0"/>
        </w:numPr>
        <w:ind w:leftChars="0"/>
      </w:pPr>
    </w:p>
    <w:p w14:paraId="67A9C153">
      <w:pPr>
        <w:pStyle w:val="4"/>
      </w:pPr>
      <w:r>
        <w:rPr>
          <w:rFonts w:hint="eastAsia"/>
          <w:lang w:val="en-US" w:eastAsia="zh-CN"/>
        </w:rPr>
        <w:t>强制注销</w:t>
      </w:r>
    </w:p>
    <w:p w14:paraId="26C0F658">
      <w:pPr>
        <w:pStyle w:val="5"/>
      </w:pPr>
      <w:r>
        <w:rPr>
          <w:rFonts w:hint="eastAsia"/>
          <w:lang w:val="en-US" w:eastAsia="zh-CN"/>
        </w:rPr>
        <w:t>终止拟强制注销</w:t>
      </w:r>
    </w:p>
    <w:p w14:paraId="630C3F4E">
      <w:pPr>
        <w:pStyle w:val="7"/>
      </w:pPr>
      <w:r>
        <w:rPr>
          <w:rFonts w:hint="eastAsia"/>
        </w:rPr>
        <w:t>功能描述</w:t>
      </w:r>
    </w:p>
    <w:p w14:paraId="7A3731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终止拟强制注销的业务。</w:t>
      </w:r>
    </w:p>
    <w:p w14:paraId="5E243A4F">
      <w:pPr>
        <w:pStyle w:val="7"/>
      </w:pPr>
      <w:r>
        <w:rPr>
          <w:rFonts w:hint="eastAsia"/>
        </w:rPr>
        <w:t>用户界面</w:t>
      </w:r>
    </w:p>
    <w:p w14:paraId="5CAE84B4">
      <w:r>
        <w:drawing>
          <wp:inline distT="0" distB="0" distL="114300" distR="114300">
            <wp:extent cx="5394960" cy="2596515"/>
            <wp:effectExtent l="0" t="0" r="15240" b="1333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42D1">
      <w:pPr>
        <w:pStyle w:val="7"/>
      </w:pPr>
      <w:r>
        <w:rPr>
          <w:rFonts w:hint="eastAsia"/>
        </w:rPr>
        <w:t>操作步骤</w:t>
      </w:r>
    </w:p>
    <w:p w14:paraId="3F28D7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7295397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强制注销-终止拟强制注销-终止拟强制注销业务记录</w:t>
      </w:r>
      <w:r>
        <w:rPr>
          <w:rFonts w:hint="eastAsia"/>
          <w:lang w:eastAsia="zh-CN"/>
        </w:rPr>
        <w:t>”</w:t>
      </w:r>
    </w:p>
    <w:p w14:paraId="53153FF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64FD9465">
      <w:pPr>
        <w:pStyle w:val="2"/>
        <w:numPr>
          <w:numId w:val="0"/>
        </w:numPr>
        <w:ind w:leftChars="0"/>
        <w:rPr>
          <w:rFonts w:hint="eastAsia"/>
          <w:lang w:val="en-US" w:eastAsia="zh-CN"/>
        </w:rPr>
      </w:pPr>
    </w:p>
    <w:p w14:paraId="0883BE16">
      <w:pPr>
        <w:rPr>
          <w:rFonts w:hint="eastAsia"/>
          <w:lang w:val="en-US" w:eastAsia="zh-CN"/>
        </w:rPr>
      </w:pPr>
    </w:p>
    <w:p w14:paraId="4A847EE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办理业务：</w:t>
      </w:r>
    </w:p>
    <w:p w14:paraId="3A776589">
      <w:pPr>
        <w:pStyle w:val="6"/>
        <w:numPr>
          <w:ilvl w:val="0"/>
          <w:numId w:val="18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强制注销-终止拟强制注销-个案主体办理</w:t>
      </w:r>
      <w:r>
        <w:rPr>
          <w:rFonts w:hint="eastAsia"/>
          <w:lang w:eastAsia="zh-CN"/>
        </w:rPr>
        <w:t>”</w:t>
      </w:r>
    </w:p>
    <w:p w14:paraId="5128F556">
      <w:pPr>
        <w:pStyle w:val="6"/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3F62EC3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（3）选中需要办理的主体，点击【办理】</w:t>
      </w:r>
    </w:p>
    <w:p w14:paraId="4CE717C7"/>
    <w:p w14:paraId="7661EA05">
      <w:pPr>
        <w:pStyle w:val="2"/>
        <w:numPr>
          <w:numId w:val="0"/>
        </w:numPr>
        <w:ind w:leftChars="0"/>
      </w:pPr>
    </w:p>
    <w:p w14:paraId="37E07FB0">
      <w:pPr>
        <w:pStyle w:val="5"/>
      </w:pPr>
      <w:r>
        <w:rPr>
          <w:rFonts w:hint="eastAsia"/>
          <w:lang w:val="en-US" w:eastAsia="zh-CN"/>
        </w:rPr>
        <w:t>恢复登记申请</w:t>
      </w:r>
    </w:p>
    <w:p w14:paraId="5490D3B5">
      <w:pPr>
        <w:pStyle w:val="7"/>
      </w:pPr>
      <w:r>
        <w:rPr>
          <w:rFonts w:hint="eastAsia"/>
        </w:rPr>
        <w:t>功能描述</w:t>
      </w:r>
    </w:p>
    <w:p w14:paraId="1A3A54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恢复已被强制注销的主体。</w:t>
      </w:r>
    </w:p>
    <w:p w14:paraId="0AC8BFEB">
      <w:pPr>
        <w:pStyle w:val="7"/>
      </w:pPr>
      <w:r>
        <w:rPr>
          <w:rFonts w:hint="eastAsia"/>
        </w:rPr>
        <w:t>用户界面</w:t>
      </w:r>
    </w:p>
    <w:p w14:paraId="32D09542">
      <w:r>
        <w:drawing>
          <wp:inline distT="0" distB="0" distL="114300" distR="114300">
            <wp:extent cx="5394960" cy="2596515"/>
            <wp:effectExtent l="0" t="0" r="15240" b="1333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0B2A">
      <w:pPr>
        <w:pStyle w:val="7"/>
      </w:pPr>
      <w:r>
        <w:rPr>
          <w:rFonts w:hint="eastAsia"/>
        </w:rPr>
        <w:t>操作步骤</w:t>
      </w:r>
    </w:p>
    <w:p w14:paraId="1F6D56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915AC3F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强制注销-恢复登记申请-恢复登记申请记录</w:t>
      </w:r>
      <w:r>
        <w:rPr>
          <w:rFonts w:hint="eastAsia"/>
          <w:lang w:eastAsia="zh-CN"/>
        </w:rPr>
        <w:t>”</w:t>
      </w:r>
    </w:p>
    <w:p w14:paraId="4982EF37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4358D9F3"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C7D886D">
      <w:pPr>
        <w:rPr>
          <w:rFonts w:hint="eastAsia"/>
          <w:lang w:val="en-US" w:eastAsia="zh-CN"/>
        </w:rPr>
      </w:pPr>
    </w:p>
    <w:p w14:paraId="7EA0D1F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办理业务：</w:t>
      </w:r>
    </w:p>
    <w:p w14:paraId="14FB2B25">
      <w:pPr>
        <w:pStyle w:val="6"/>
        <w:numPr>
          <w:ilvl w:val="0"/>
          <w:numId w:val="19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强制注销-恢复登记申请-个案主体办理</w:t>
      </w:r>
      <w:r>
        <w:rPr>
          <w:rFonts w:hint="eastAsia"/>
          <w:lang w:eastAsia="zh-CN"/>
        </w:rPr>
        <w:t>”</w:t>
      </w:r>
    </w:p>
    <w:p w14:paraId="54D3E4FD"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6267120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（3）选中需要办理的主体，点击【办理】</w:t>
      </w:r>
    </w:p>
    <w:p w14:paraId="55203D71"/>
    <w:p w14:paraId="0253DD29"/>
    <w:p w14:paraId="73F7C8F7"/>
    <w:p w14:paraId="7CE59EFB">
      <w:pPr>
        <w:pStyle w:val="2"/>
        <w:numPr>
          <w:numId w:val="0"/>
        </w:numPr>
        <w:ind w:leftChars="0"/>
      </w:pPr>
    </w:p>
    <w:p w14:paraId="7FCBB997"/>
    <w:p w14:paraId="006964B7">
      <w:pPr>
        <w:pStyle w:val="5"/>
      </w:pPr>
      <w:r>
        <w:rPr>
          <w:rFonts w:hint="eastAsia"/>
          <w:lang w:val="en-US" w:eastAsia="zh-CN"/>
        </w:rPr>
        <w:t>拟强制注销公告</w:t>
      </w:r>
    </w:p>
    <w:p w14:paraId="61920CAA">
      <w:pPr>
        <w:pStyle w:val="7"/>
      </w:pPr>
      <w:r>
        <w:rPr>
          <w:rFonts w:hint="eastAsia"/>
        </w:rPr>
        <w:t>功能描述</w:t>
      </w:r>
    </w:p>
    <w:p w14:paraId="0180862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拟强制注销公告。</w:t>
      </w:r>
    </w:p>
    <w:p w14:paraId="16C92336">
      <w:pPr>
        <w:pStyle w:val="7"/>
      </w:pPr>
      <w:r>
        <w:rPr>
          <w:rFonts w:hint="eastAsia"/>
        </w:rPr>
        <w:t>用户界面</w:t>
      </w:r>
    </w:p>
    <w:p w14:paraId="5B5FD674">
      <w:r>
        <w:drawing>
          <wp:inline distT="0" distB="0" distL="114300" distR="114300">
            <wp:extent cx="5394960" cy="2596515"/>
            <wp:effectExtent l="0" t="0" r="15240" b="133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F8F4">
      <w:pPr>
        <w:pStyle w:val="7"/>
      </w:pPr>
      <w:r>
        <w:rPr>
          <w:rFonts w:hint="eastAsia"/>
        </w:rPr>
        <w:t>操作步骤</w:t>
      </w:r>
    </w:p>
    <w:p w14:paraId="06213F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1ABCE1E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强制注销-拟强制注销公告-拟强制注销公告业务记录</w:t>
      </w:r>
      <w:r>
        <w:rPr>
          <w:rFonts w:hint="eastAsia"/>
          <w:lang w:eastAsia="zh-CN"/>
        </w:rPr>
        <w:t>”</w:t>
      </w:r>
    </w:p>
    <w:p w14:paraId="6D8C08E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1231DDAB">
      <w:pPr>
        <w:rPr>
          <w:rFonts w:hint="eastAsia"/>
          <w:lang w:val="en-US" w:eastAsia="zh-CN"/>
        </w:rPr>
      </w:pPr>
    </w:p>
    <w:p w14:paraId="37E27D6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办理业务：</w:t>
      </w:r>
    </w:p>
    <w:p w14:paraId="79EF2B51">
      <w:pPr>
        <w:pStyle w:val="6"/>
        <w:numPr>
          <w:ilvl w:val="0"/>
          <w:numId w:val="20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强制注销-拟强制注销公告-个案主体办理</w:t>
      </w:r>
      <w:r>
        <w:rPr>
          <w:rFonts w:hint="eastAsia"/>
          <w:lang w:eastAsia="zh-CN"/>
        </w:rPr>
        <w:t>”</w:t>
      </w:r>
    </w:p>
    <w:p w14:paraId="1F1A85DF"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6EA68D9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（3）选中需要办理的主体，点击【办理】</w:t>
      </w:r>
    </w:p>
    <w:p w14:paraId="36051419">
      <w:pPr>
        <w:pStyle w:val="2"/>
        <w:numPr>
          <w:numId w:val="0"/>
        </w:numPr>
        <w:ind w:leftChars="0"/>
      </w:pPr>
    </w:p>
    <w:p w14:paraId="086A7455"/>
    <w:p w14:paraId="766D6532">
      <w:pPr>
        <w:pStyle w:val="5"/>
      </w:pPr>
      <w:r>
        <w:rPr>
          <w:rFonts w:hint="eastAsia"/>
          <w:lang w:val="en-US" w:eastAsia="zh-CN"/>
        </w:rPr>
        <w:t>营业执照作废公告</w:t>
      </w:r>
    </w:p>
    <w:p w14:paraId="35708D9D">
      <w:pPr>
        <w:pStyle w:val="7"/>
      </w:pPr>
      <w:r>
        <w:rPr>
          <w:rFonts w:hint="eastAsia"/>
        </w:rPr>
        <w:t>功能描述</w:t>
      </w:r>
    </w:p>
    <w:p w14:paraId="02098EF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营业执照作废公告发布。</w:t>
      </w:r>
    </w:p>
    <w:p w14:paraId="28F6652A">
      <w:pPr>
        <w:pStyle w:val="7"/>
      </w:pPr>
      <w:r>
        <w:rPr>
          <w:rFonts w:hint="eastAsia"/>
        </w:rPr>
        <w:t>用户界面</w:t>
      </w:r>
    </w:p>
    <w:p w14:paraId="4A66479A">
      <w:r>
        <w:drawing>
          <wp:inline distT="0" distB="0" distL="114300" distR="114300">
            <wp:extent cx="5394960" cy="2596515"/>
            <wp:effectExtent l="0" t="0" r="15240" b="1333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8E35">
      <w:pPr>
        <w:pStyle w:val="7"/>
      </w:pPr>
      <w:r>
        <w:rPr>
          <w:rFonts w:hint="eastAsia"/>
        </w:rPr>
        <w:t>操作步骤</w:t>
      </w:r>
    </w:p>
    <w:p w14:paraId="4705EB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14928792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强制注销-营业执照作废公告-营业执照作废记录</w:t>
      </w:r>
      <w:r>
        <w:rPr>
          <w:rFonts w:hint="eastAsia"/>
          <w:lang w:eastAsia="zh-CN"/>
        </w:rPr>
        <w:t>”</w:t>
      </w:r>
    </w:p>
    <w:p w14:paraId="047A05E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5E3515B7">
      <w:pPr>
        <w:rPr>
          <w:rFonts w:hint="eastAsia"/>
          <w:lang w:val="en-US" w:eastAsia="zh-CN"/>
        </w:rPr>
      </w:pPr>
    </w:p>
    <w:p w14:paraId="401CF1C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办理业务：</w:t>
      </w:r>
    </w:p>
    <w:p w14:paraId="6419EB8A">
      <w:pPr>
        <w:pStyle w:val="6"/>
        <w:numPr>
          <w:ilvl w:val="0"/>
          <w:numId w:val="21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强制注销-营业执照作废公告-个案主体办理</w:t>
      </w:r>
      <w:r>
        <w:rPr>
          <w:rFonts w:hint="eastAsia"/>
          <w:lang w:eastAsia="zh-CN"/>
        </w:rPr>
        <w:t>”</w:t>
      </w:r>
    </w:p>
    <w:p w14:paraId="7BF831D7"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0568790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（3）选中需要办理的主体，点击【办理】</w:t>
      </w:r>
    </w:p>
    <w:p w14:paraId="191C9F93">
      <w:pPr>
        <w:pStyle w:val="2"/>
        <w:numPr>
          <w:numId w:val="0"/>
        </w:numPr>
        <w:ind w:leftChars="0"/>
      </w:pPr>
    </w:p>
    <w:p w14:paraId="51C015C9"/>
    <w:p w14:paraId="4456E4E7">
      <w:pPr>
        <w:pStyle w:val="2"/>
        <w:numPr>
          <w:numId w:val="0"/>
        </w:numPr>
        <w:ind w:leftChars="0"/>
      </w:pPr>
    </w:p>
    <w:p w14:paraId="63CC7AE5"/>
    <w:p w14:paraId="0B7D9862">
      <w:pPr>
        <w:pStyle w:val="2"/>
        <w:numPr>
          <w:numId w:val="0"/>
        </w:numPr>
        <w:ind w:leftChars="0"/>
      </w:pPr>
    </w:p>
    <w:p w14:paraId="64459E2F"/>
    <w:p w14:paraId="76CA0585">
      <w:pPr>
        <w:pStyle w:val="5"/>
      </w:pPr>
      <w:r>
        <w:rPr>
          <w:rFonts w:hint="eastAsia"/>
          <w:lang w:val="en-US" w:eastAsia="zh-CN"/>
        </w:rPr>
        <w:t>强制注销</w:t>
      </w:r>
    </w:p>
    <w:p w14:paraId="007A244C">
      <w:pPr>
        <w:pStyle w:val="7"/>
      </w:pPr>
      <w:r>
        <w:rPr>
          <w:rFonts w:hint="eastAsia"/>
        </w:rPr>
        <w:t>功能描述</w:t>
      </w:r>
    </w:p>
    <w:p w14:paraId="5144DB6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强制注销主体。</w:t>
      </w:r>
    </w:p>
    <w:p w14:paraId="2E9C5B3F">
      <w:pPr>
        <w:pStyle w:val="7"/>
      </w:pPr>
      <w:r>
        <w:rPr>
          <w:rFonts w:hint="eastAsia"/>
        </w:rPr>
        <w:t>用户界面</w:t>
      </w:r>
    </w:p>
    <w:p w14:paraId="19A751B5">
      <w:r>
        <w:drawing>
          <wp:inline distT="0" distB="0" distL="114300" distR="114300">
            <wp:extent cx="5394960" cy="2596515"/>
            <wp:effectExtent l="0" t="0" r="15240" b="1333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A073">
      <w:pPr>
        <w:pStyle w:val="7"/>
      </w:pPr>
      <w:r>
        <w:rPr>
          <w:rFonts w:hint="eastAsia"/>
        </w:rPr>
        <w:t>操作步骤</w:t>
      </w:r>
    </w:p>
    <w:p w14:paraId="5999AB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E934EA5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强制注销-强制注销-强制注销业务记录</w:t>
      </w:r>
      <w:r>
        <w:rPr>
          <w:rFonts w:hint="eastAsia"/>
          <w:lang w:eastAsia="zh-CN"/>
        </w:rPr>
        <w:t>”</w:t>
      </w:r>
    </w:p>
    <w:p w14:paraId="652782E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2AC3CB41">
      <w:pPr>
        <w:rPr>
          <w:rFonts w:hint="eastAsia"/>
          <w:lang w:val="en-US" w:eastAsia="zh-CN"/>
        </w:rPr>
      </w:pPr>
    </w:p>
    <w:p w14:paraId="68DD520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办理业务：</w:t>
      </w:r>
    </w:p>
    <w:p w14:paraId="11E65A4A">
      <w:pPr>
        <w:pStyle w:val="6"/>
        <w:numPr>
          <w:ilvl w:val="0"/>
          <w:numId w:val="21"/>
        </w:numPr>
        <w:ind w:firstLine="0" w:firstLineChars="0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强制注销-强制注销-个案主体办理</w:t>
      </w:r>
      <w:r>
        <w:rPr>
          <w:rFonts w:hint="eastAsia"/>
          <w:lang w:eastAsia="zh-CN"/>
        </w:rPr>
        <w:t>”</w:t>
      </w:r>
    </w:p>
    <w:p w14:paraId="1A7B5BD5"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输入市场主体信息，点击【查询】</w:t>
      </w:r>
    </w:p>
    <w:p w14:paraId="55EA428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（3）选中需要办理的主体，点击【办理】</w:t>
      </w:r>
    </w:p>
    <w:p w14:paraId="095CF105">
      <w:pPr>
        <w:pStyle w:val="2"/>
        <w:numPr>
          <w:numId w:val="0"/>
        </w:numPr>
        <w:ind w:leftChars="0"/>
      </w:pPr>
    </w:p>
    <w:p w14:paraId="2A1BF3CB">
      <w:pPr>
        <w:pStyle w:val="4"/>
      </w:pPr>
      <w:r>
        <w:rPr>
          <w:rFonts w:hint="eastAsia"/>
          <w:lang w:val="en-US" w:eastAsia="zh-CN"/>
        </w:rPr>
        <w:t>数据勘误</w:t>
      </w:r>
      <w:bookmarkEnd w:id="41"/>
      <w:r>
        <w:rPr>
          <w:rFonts w:hint="eastAsia"/>
          <w:lang w:val="en-US" w:eastAsia="zh-CN"/>
        </w:rPr>
        <w:tab/>
      </w:r>
    </w:p>
    <w:p w14:paraId="11239481">
      <w:pPr>
        <w:pStyle w:val="5"/>
      </w:pPr>
      <w:bookmarkStart w:id="42" w:name="_Toc16044"/>
      <w:r>
        <w:rPr>
          <w:rFonts w:hint="eastAsia"/>
          <w:lang w:val="en-US" w:eastAsia="zh-CN"/>
        </w:rPr>
        <w:t>列异勘误</w:t>
      </w:r>
      <w:bookmarkEnd w:id="42"/>
    </w:p>
    <w:p w14:paraId="198D4E6E">
      <w:pPr>
        <w:pStyle w:val="7"/>
      </w:pPr>
      <w:r>
        <w:rPr>
          <w:rFonts w:hint="eastAsia"/>
        </w:rPr>
        <w:t>功能描述</w:t>
      </w:r>
    </w:p>
    <w:p w14:paraId="513D1E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提供列异勘误功能。</w:t>
      </w:r>
    </w:p>
    <w:p w14:paraId="7ADFEEE8">
      <w:pPr>
        <w:pStyle w:val="7"/>
      </w:pPr>
      <w:r>
        <w:rPr>
          <w:rFonts w:hint="eastAsia"/>
        </w:rPr>
        <w:t>用户界面</w:t>
      </w:r>
    </w:p>
    <w:p w14:paraId="4958D306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ED79">
      <w:r>
        <w:drawing>
          <wp:inline distT="0" distB="0" distL="114300" distR="114300">
            <wp:extent cx="5396230" cy="4575810"/>
            <wp:effectExtent l="0" t="0" r="0" b="0"/>
            <wp:docPr id="5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/>
                    <pic:cNvPicPr>
                      <a:picLocks noChangeAspect="1"/>
                    </pic:cNvPicPr>
                  </pic:nvPicPr>
                  <pic:blipFill>
                    <a:blip r:embed="rId66"/>
                    <a:srcRect b="250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B9AF">
      <w:pPr>
        <w:pStyle w:val="2"/>
        <w:numPr>
          <w:ilvl w:val="0"/>
          <w:numId w:val="0"/>
        </w:numPr>
        <w:ind w:leftChars="0"/>
      </w:pPr>
    </w:p>
    <w:p w14:paraId="02E8123B">
      <w:pPr>
        <w:pStyle w:val="2"/>
        <w:numPr>
          <w:ilvl w:val="0"/>
          <w:numId w:val="0"/>
        </w:numPr>
      </w:pPr>
    </w:p>
    <w:p w14:paraId="2F19D06A">
      <w:pPr>
        <w:pStyle w:val="7"/>
      </w:pPr>
      <w:r>
        <w:rPr>
          <w:rFonts w:hint="eastAsia"/>
        </w:rPr>
        <w:t>操作步骤</w:t>
      </w:r>
    </w:p>
    <w:p w14:paraId="272A446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976AF78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数据勘误-列异勘误</w:t>
      </w:r>
      <w:r>
        <w:rPr>
          <w:rFonts w:hint="eastAsia"/>
          <w:lang w:eastAsia="zh-CN"/>
        </w:rPr>
        <w:t>”</w:t>
      </w:r>
    </w:p>
    <w:p w14:paraId="6AF7648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16C9FBA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发起勘误：</w:t>
      </w:r>
    </w:p>
    <w:p w14:paraId="6331D27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数据勘误-列异勘误</w:t>
      </w:r>
      <w:r>
        <w:rPr>
          <w:rFonts w:hint="eastAsia"/>
          <w:lang w:eastAsia="zh-CN"/>
        </w:rPr>
        <w:t>”</w:t>
      </w:r>
    </w:p>
    <w:p w14:paraId="0369597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选择市场信息，点击【发起勘误】</w:t>
      </w:r>
    </w:p>
    <w:p w14:paraId="44B8152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（3）填写异常信息，点击【提交】</w:t>
      </w:r>
    </w:p>
    <w:p w14:paraId="6F4611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8A18099">
      <w:pPr>
        <w:pStyle w:val="5"/>
      </w:pPr>
      <w:bookmarkStart w:id="43" w:name="_Toc26665"/>
      <w:r>
        <w:rPr>
          <w:rFonts w:hint="eastAsia"/>
          <w:lang w:val="en-US" w:eastAsia="zh-CN"/>
        </w:rPr>
        <w:t>列严勘误</w:t>
      </w:r>
      <w:bookmarkEnd w:id="43"/>
    </w:p>
    <w:p w14:paraId="42A1FD13">
      <w:pPr>
        <w:pStyle w:val="7"/>
      </w:pPr>
      <w:r>
        <w:rPr>
          <w:rFonts w:hint="eastAsia"/>
        </w:rPr>
        <w:t>功能描述</w:t>
      </w:r>
    </w:p>
    <w:p w14:paraId="6ED9F7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提供列严勘误功能。</w:t>
      </w:r>
    </w:p>
    <w:p w14:paraId="40157537">
      <w:pPr>
        <w:pStyle w:val="7"/>
      </w:pPr>
      <w:r>
        <w:rPr>
          <w:rFonts w:hint="eastAsia"/>
        </w:rPr>
        <w:t>用户界面</w:t>
      </w:r>
    </w:p>
    <w:p w14:paraId="1B41C519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2E98">
      <w:r>
        <w:drawing>
          <wp:inline distT="0" distB="0" distL="114300" distR="114300">
            <wp:extent cx="5393055" cy="5509260"/>
            <wp:effectExtent l="0" t="0" r="17145" b="15240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rcRect t="-438" b="2743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55F4">
      <w:pPr>
        <w:pStyle w:val="2"/>
        <w:numPr>
          <w:ilvl w:val="0"/>
          <w:numId w:val="0"/>
        </w:numPr>
      </w:pPr>
    </w:p>
    <w:p w14:paraId="45CFCD76">
      <w:pPr>
        <w:pStyle w:val="7"/>
      </w:pPr>
      <w:r>
        <w:rPr>
          <w:rFonts w:hint="eastAsia"/>
        </w:rPr>
        <w:t>操作步骤</w:t>
      </w:r>
    </w:p>
    <w:p w14:paraId="18E1ED0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A5C5F6D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数据勘误-列严勘误</w:t>
      </w:r>
      <w:r>
        <w:rPr>
          <w:rFonts w:hint="eastAsia"/>
          <w:lang w:eastAsia="zh-CN"/>
        </w:rPr>
        <w:t>”</w:t>
      </w:r>
    </w:p>
    <w:p w14:paraId="668694E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02138E5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发起勘误：</w:t>
      </w:r>
    </w:p>
    <w:p w14:paraId="1CB35A7F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数据勘误-列严勘误</w:t>
      </w:r>
      <w:r>
        <w:rPr>
          <w:rFonts w:hint="eastAsia"/>
          <w:lang w:eastAsia="zh-CN"/>
        </w:rPr>
        <w:t>”</w:t>
      </w:r>
    </w:p>
    <w:p w14:paraId="522214F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选择市场信息，点击【发起勘误】</w:t>
      </w:r>
    </w:p>
    <w:p w14:paraId="61CF68A8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（3）填写严常信息，点击【提交】</w:t>
      </w:r>
    </w:p>
    <w:p w14:paraId="16CF11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BEED6AD">
      <w:pPr>
        <w:pStyle w:val="5"/>
      </w:pPr>
      <w:r>
        <w:rPr>
          <w:rFonts w:hint="eastAsia"/>
          <w:lang w:val="en-US" w:eastAsia="zh-CN"/>
        </w:rPr>
        <w:t>年报修改授权</w:t>
      </w:r>
    </w:p>
    <w:p w14:paraId="107F7666">
      <w:pPr>
        <w:pStyle w:val="7"/>
      </w:pPr>
      <w:r>
        <w:rPr>
          <w:rFonts w:hint="eastAsia"/>
        </w:rPr>
        <w:t>功能描述</w:t>
      </w:r>
    </w:p>
    <w:p w14:paraId="6AD37A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提供年报修改授权功能。</w:t>
      </w:r>
    </w:p>
    <w:p w14:paraId="2B50510D">
      <w:pPr>
        <w:pStyle w:val="7"/>
      </w:pPr>
      <w:r>
        <w:rPr>
          <w:rFonts w:hint="eastAsia"/>
        </w:rPr>
        <w:t>用户界面</w:t>
      </w:r>
    </w:p>
    <w:p w14:paraId="73E838E2">
      <w:pPr>
        <w:pStyle w:val="2"/>
        <w:numPr>
          <w:ilvl w:val="0"/>
          <w:numId w:val="0"/>
        </w:numPr>
        <w:ind w:leftChars="0"/>
      </w:pPr>
    </w:p>
    <w:p w14:paraId="13E10B90">
      <w:r>
        <w:drawing>
          <wp:inline distT="0" distB="0" distL="114300" distR="114300">
            <wp:extent cx="5394960" cy="2596515"/>
            <wp:effectExtent l="0" t="0" r="15240" b="1333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9046">
      <w:pPr>
        <w:pStyle w:val="2"/>
        <w:numPr>
          <w:ilvl w:val="0"/>
          <w:numId w:val="0"/>
        </w:numPr>
        <w:ind w:leftChars="0"/>
      </w:pPr>
    </w:p>
    <w:p w14:paraId="3B8736C8">
      <w:pPr>
        <w:pStyle w:val="2"/>
        <w:numPr>
          <w:ilvl w:val="0"/>
          <w:numId w:val="0"/>
        </w:numPr>
      </w:pPr>
    </w:p>
    <w:p w14:paraId="454E2AA9">
      <w:pPr>
        <w:pStyle w:val="7"/>
      </w:pPr>
      <w:r>
        <w:rPr>
          <w:rFonts w:hint="eastAsia"/>
        </w:rPr>
        <w:t>操作步骤</w:t>
      </w:r>
    </w:p>
    <w:p w14:paraId="5A6EE43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791420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数据勘误-年报修改授权</w:t>
      </w:r>
      <w:r>
        <w:rPr>
          <w:rFonts w:hint="eastAsia"/>
          <w:lang w:eastAsia="zh-CN"/>
        </w:rPr>
        <w:t>”</w:t>
      </w:r>
    </w:p>
    <w:p w14:paraId="24C8515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输入查询条件，点击【查询】</w:t>
      </w:r>
    </w:p>
    <w:p w14:paraId="58B6AA7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发起勘误：</w:t>
      </w:r>
    </w:p>
    <w:p w14:paraId="650E8BF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数据勘误-年报修改授权</w:t>
      </w:r>
      <w:r>
        <w:rPr>
          <w:rFonts w:hint="eastAsia"/>
          <w:lang w:eastAsia="zh-CN"/>
        </w:rPr>
        <w:t>”</w:t>
      </w:r>
    </w:p>
    <w:p w14:paraId="0CD2000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点击“添加”，输入市场信息、年报年份、年报修改权限期限，点击【添加】</w:t>
      </w:r>
    </w:p>
    <w:p w14:paraId="66596E19">
      <w:pPr>
        <w:pStyle w:val="2"/>
        <w:numPr>
          <w:numId w:val="0"/>
        </w:numPr>
        <w:ind w:leftChars="0"/>
        <w:rPr>
          <w:rFonts w:hint="default"/>
          <w:lang w:val="en-US" w:eastAsia="zh-CN"/>
        </w:rPr>
      </w:pPr>
    </w:p>
    <w:p w14:paraId="45D7CCEC">
      <w:pPr>
        <w:rPr>
          <w:rFonts w:hint="default"/>
          <w:lang w:val="en-US" w:eastAsia="zh-CN"/>
        </w:rPr>
      </w:pPr>
    </w:p>
    <w:p w14:paraId="1AC66A82">
      <w:pPr>
        <w:pStyle w:val="4"/>
      </w:pPr>
      <w:r>
        <w:rPr>
          <w:rFonts w:hint="eastAsia"/>
          <w:lang w:val="en-US" w:eastAsia="zh-CN"/>
        </w:rPr>
        <w:t>年报主体精准监管</w:t>
      </w:r>
    </w:p>
    <w:p w14:paraId="753084E7">
      <w:pPr>
        <w:pStyle w:val="5"/>
      </w:pPr>
      <w:r>
        <w:rPr>
          <w:rFonts w:hint="eastAsia"/>
          <w:lang w:val="en-US" w:eastAsia="zh-CN"/>
        </w:rPr>
        <w:t>精细化分级管理</w:t>
      </w:r>
    </w:p>
    <w:p w14:paraId="25B92E22">
      <w:pPr>
        <w:pStyle w:val="7"/>
        <w:numPr>
          <w:numId w:val="22"/>
        </w:numPr>
      </w:pPr>
      <w:r>
        <w:rPr>
          <w:rFonts w:hint="eastAsia"/>
          <w:lang w:val="en-US" w:eastAsia="zh-CN"/>
        </w:rPr>
        <w:t>主体分类管理</w:t>
      </w:r>
    </w:p>
    <w:p w14:paraId="78CA9519">
      <w:pPr>
        <w:pStyle w:val="7"/>
        <w:numPr>
          <w:ilvl w:val="4"/>
          <w:numId w:val="22"/>
        </w:numPr>
      </w:pPr>
      <w:r>
        <w:rPr>
          <w:rFonts w:hint="eastAsia"/>
        </w:rPr>
        <w:t>功能描述</w:t>
      </w:r>
    </w:p>
    <w:p w14:paraId="0AA8EF5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按照近两年市场主体年报情况，将市场主体分为四类，主动申报类、引导帮扶类、重点关注类、异常清退类，分类后，可以更加精准的开展年报工作。</w:t>
      </w:r>
    </w:p>
    <w:p w14:paraId="46A63E86">
      <w:pPr>
        <w:pStyle w:val="7"/>
        <w:numPr>
          <w:ilvl w:val="4"/>
          <w:numId w:val="22"/>
        </w:numPr>
      </w:pPr>
      <w:r>
        <w:rPr>
          <w:rFonts w:hint="eastAsia"/>
        </w:rPr>
        <w:t>用户界面</w:t>
      </w:r>
    </w:p>
    <w:p w14:paraId="53EFC1BE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DC60">
      <w:pPr>
        <w:pStyle w:val="2"/>
        <w:numPr>
          <w:ilvl w:val="0"/>
          <w:numId w:val="0"/>
        </w:numPr>
      </w:pPr>
    </w:p>
    <w:p w14:paraId="0F8B18F7">
      <w:pPr>
        <w:pStyle w:val="7"/>
        <w:numPr>
          <w:ilvl w:val="4"/>
          <w:numId w:val="22"/>
        </w:numPr>
      </w:pPr>
      <w:r>
        <w:rPr>
          <w:rFonts w:hint="eastAsia"/>
        </w:rPr>
        <w:t>操作步骤</w:t>
      </w:r>
    </w:p>
    <w:p w14:paraId="0BED7FBF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FF0DA85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年报主体精准监管-精细化分级管理-主体分类管理</w:t>
      </w:r>
      <w:r>
        <w:rPr>
          <w:rFonts w:hint="eastAsia"/>
          <w:lang w:eastAsia="zh-CN"/>
        </w:rPr>
        <w:t>”</w:t>
      </w:r>
    </w:p>
    <w:p w14:paraId="265F6CF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2E670DC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调整：</w:t>
      </w:r>
    </w:p>
    <w:p w14:paraId="6647027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年报主体精准监管-精细化分级管理-主体分类管理</w:t>
      </w:r>
      <w:r>
        <w:rPr>
          <w:rFonts w:hint="eastAsia"/>
          <w:lang w:eastAsia="zh-CN"/>
        </w:rPr>
        <w:t>”</w:t>
      </w:r>
    </w:p>
    <w:p w14:paraId="0F6ABA2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01B15AC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选择需要调整的主体，点击【调整类型】</w:t>
      </w:r>
    </w:p>
    <w:p w14:paraId="4F7AF21B">
      <w:pPr>
        <w:pStyle w:val="7"/>
        <w:numPr>
          <w:ilvl w:val="3"/>
          <w:numId w:val="22"/>
        </w:numPr>
      </w:pPr>
      <w:r>
        <w:rPr>
          <w:rFonts w:hint="eastAsia"/>
          <w:lang w:val="en-US" w:eastAsia="zh-CN"/>
        </w:rPr>
        <w:t>分时段年报申报管理</w:t>
      </w:r>
    </w:p>
    <w:p w14:paraId="511B5BC9">
      <w:pPr>
        <w:pStyle w:val="7"/>
        <w:numPr>
          <w:ilvl w:val="4"/>
          <w:numId w:val="22"/>
        </w:numPr>
      </w:pPr>
      <w:r>
        <w:rPr>
          <w:rFonts w:hint="eastAsia"/>
        </w:rPr>
        <w:t>功能描述</w:t>
      </w:r>
    </w:p>
    <w:p w14:paraId="1AA6C8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查询不同时段报送年报的主体信息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434709B7">
      <w:pPr>
        <w:pStyle w:val="7"/>
        <w:numPr>
          <w:ilvl w:val="4"/>
          <w:numId w:val="22"/>
        </w:numPr>
      </w:pPr>
      <w:r>
        <w:rPr>
          <w:rFonts w:hint="eastAsia"/>
        </w:rPr>
        <w:t>用户界面</w:t>
      </w:r>
    </w:p>
    <w:p w14:paraId="22C9EC3A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2391">
      <w:pPr>
        <w:pStyle w:val="2"/>
        <w:numPr>
          <w:ilvl w:val="0"/>
          <w:numId w:val="0"/>
        </w:numPr>
      </w:pPr>
    </w:p>
    <w:p w14:paraId="46B014DF">
      <w:pPr>
        <w:pStyle w:val="7"/>
        <w:numPr>
          <w:ilvl w:val="4"/>
          <w:numId w:val="22"/>
        </w:numPr>
      </w:pPr>
      <w:r>
        <w:rPr>
          <w:rFonts w:hint="eastAsia"/>
        </w:rPr>
        <w:t>操作步骤</w:t>
      </w:r>
    </w:p>
    <w:p w14:paraId="5D60BDC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4475CFE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年报主体精准监管-精细化分级管理-分时段年报申报管理</w:t>
      </w:r>
      <w:r>
        <w:rPr>
          <w:rFonts w:hint="eastAsia"/>
          <w:lang w:eastAsia="zh-CN"/>
        </w:rPr>
        <w:t>”</w:t>
      </w:r>
    </w:p>
    <w:p w14:paraId="0CCF6B0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151F9934">
      <w:pPr>
        <w:pStyle w:val="6"/>
        <w:ind w:firstLine="0" w:firstLineChars="0"/>
        <w:rPr>
          <w:rFonts w:hint="eastAsia"/>
          <w:lang w:val="en-US" w:eastAsia="zh-CN"/>
        </w:rPr>
      </w:pPr>
    </w:p>
    <w:p w14:paraId="1D09827A">
      <w:pPr>
        <w:pStyle w:val="6"/>
        <w:ind w:firstLine="0" w:firstLineChars="0"/>
        <w:rPr>
          <w:rFonts w:hint="eastAsia"/>
          <w:lang w:val="en-US" w:eastAsia="zh-CN"/>
        </w:rPr>
      </w:pPr>
    </w:p>
    <w:p w14:paraId="7FDAC280">
      <w:pPr>
        <w:pStyle w:val="6"/>
        <w:ind w:firstLine="0" w:firstLineChars="0"/>
        <w:rPr>
          <w:rFonts w:hint="default"/>
          <w:lang w:val="en-US" w:eastAsia="zh-CN"/>
        </w:rPr>
      </w:pPr>
    </w:p>
    <w:p w14:paraId="1D8A0C17">
      <w:pPr>
        <w:pStyle w:val="6"/>
      </w:pPr>
    </w:p>
    <w:p w14:paraId="713CBC30">
      <w:pPr>
        <w:pStyle w:val="6"/>
      </w:pPr>
    </w:p>
    <w:p w14:paraId="173FEA3C">
      <w:pPr>
        <w:pStyle w:val="6"/>
      </w:pPr>
    </w:p>
    <w:p w14:paraId="2E39CC9E">
      <w:pPr>
        <w:pStyle w:val="6"/>
      </w:pPr>
    </w:p>
    <w:p w14:paraId="4AEA4EA9">
      <w:pPr>
        <w:pStyle w:val="5"/>
        <w:numPr>
          <w:numId w:val="22"/>
        </w:numPr>
      </w:pPr>
      <w:r>
        <w:rPr>
          <w:rFonts w:hint="eastAsia"/>
          <w:lang w:val="en-US" w:eastAsia="zh-CN"/>
        </w:rPr>
        <w:t>年报统一管理</w:t>
      </w:r>
    </w:p>
    <w:p w14:paraId="6888AACF">
      <w:pPr>
        <w:pStyle w:val="7"/>
        <w:numPr>
          <w:ilvl w:val="3"/>
          <w:numId w:val="22"/>
        </w:numPr>
      </w:pPr>
      <w:r>
        <w:rPr>
          <w:rFonts w:hint="eastAsia"/>
          <w:lang w:val="en-US" w:eastAsia="zh-CN"/>
        </w:rPr>
        <w:t>年报进度查询</w:t>
      </w:r>
    </w:p>
    <w:p w14:paraId="42A6721F">
      <w:pPr>
        <w:pStyle w:val="7"/>
        <w:numPr>
          <w:ilvl w:val="4"/>
          <w:numId w:val="22"/>
        </w:numPr>
      </w:pPr>
      <w:r>
        <w:rPr>
          <w:rFonts w:hint="eastAsia"/>
        </w:rPr>
        <w:t>功能描述</w:t>
      </w:r>
    </w:p>
    <w:p w14:paraId="745D499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查询主体报送年报情况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5D86AF83">
      <w:pPr>
        <w:pStyle w:val="7"/>
        <w:numPr>
          <w:ilvl w:val="4"/>
          <w:numId w:val="22"/>
        </w:numPr>
      </w:pPr>
      <w:r>
        <w:rPr>
          <w:rFonts w:hint="eastAsia"/>
        </w:rPr>
        <w:t>用户界面</w:t>
      </w:r>
    </w:p>
    <w:p w14:paraId="563B42F4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9995">
      <w:pPr>
        <w:pStyle w:val="2"/>
        <w:numPr>
          <w:ilvl w:val="0"/>
          <w:numId w:val="0"/>
        </w:numPr>
      </w:pPr>
    </w:p>
    <w:p w14:paraId="36CE1028">
      <w:pPr>
        <w:pStyle w:val="7"/>
        <w:numPr>
          <w:ilvl w:val="4"/>
          <w:numId w:val="22"/>
        </w:numPr>
      </w:pPr>
      <w:r>
        <w:rPr>
          <w:rFonts w:hint="eastAsia"/>
        </w:rPr>
        <w:t>操作步骤</w:t>
      </w:r>
    </w:p>
    <w:p w14:paraId="57B95158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212D6C7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年报主体精准监管-年报统一管理-年报进度查询</w:t>
      </w:r>
      <w:r>
        <w:rPr>
          <w:rFonts w:hint="eastAsia"/>
          <w:lang w:eastAsia="zh-CN"/>
        </w:rPr>
        <w:t>”</w:t>
      </w:r>
    </w:p>
    <w:p w14:paraId="1E8B8A9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041890E2">
      <w:pPr>
        <w:pStyle w:val="6"/>
      </w:pPr>
    </w:p>
    <w:p w14:paraId="488372F1">
      <w:pPr>
        <w:pStyle w:val="6"/>
      </w:pPr>
    </w:p>
    <w:p w14:paraId="5C643AF0">
      <w:pPr>
        <w:pStyle w:val="6"/>
      </w:pPr>
    </w:p>
    <w:p w14:paraId="77CDF329">
      <w:pPr>
        <w:pStyle w:val="6"/>
      </w:pPr>
    </w:p>
    <w:p w14:paraId="688A8BA9">
      <w:pPr>
        <w:pStyle w:val="7"/>
        <w:numPr>
          <w:ilvl w:val="3"/>
          <w:numId w:val="22"/>
        </w:numPr>
      </w:pPr>
      <w:r>
        <w:rPr>
          <w:rFonts w:hint="eastAsia"/>
          <w:lang w:val="en-US" w:eastAsia="zh-CN"/>
        </w:rPr>
        <w:t>年报分析</w:t>
      </w:r>
    </w:p>
    <w:p w14:paraId="0754BD4B">
      <w:pPr>
        <w:pStyle w:val="7"/>
        <w:numPr>
          <w:ilvl w:val="4"/>
          <w:numId w:val="22"/>
        </w:numPr>
      </w:pPr>
      <w:r>
        <w:rPr>
          <w:rFonts w:hint="eastAsia"/>
        </w:rPr>
        <w:t>功能描述</w:t>
      </w:r>
    </w:p>
    <w:p w14:paraId="2B00A7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查询年报填报统计情况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56D810B6">
      <w:pPr>
        <w:pStyle w:val="7"/>
        <w:numPr>
          <w:ilvl w:val="4"/>
          <w:numId w:val="22"/>
        </w:numPr>
      </w:pPr>
      <w:r>
        <w:rPr>
          <w:rFonts w:hint="eastAsia"/>
        </w:rPr>
        <w:t>用户界面</w:t>
      </w:r>
    </w:p>
    <w:p w14:paraId="3EA1225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1463">
      <w:pPr>
        <w:pStyle w:val="2"/>
        <w:numPr>
          <w:ilvl w:val="0"/>
          <w:numId w:val="0"/>
        </w:numPr>
      </w:pPr>
    </w:p>
    <w:p w14:paraId="7C3155AA">
      <w:pPr>
        <w:pStyle w:val="7"/>
        <w:numPr>
          <w:ilvl w:val="4"/>
          <w:numId w:val="22"/>
        </w:numPr>
      </w:pPr>
      <w:r>
        <w:rPr>
          <w:rFonts w:hint="eastAsia"/>
        </w:rPr>
        <w:t>操作步骤</w:t>
      </w:r>
    </w:p>
    <w:p w14:paraId="02DDE9BF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4B30F3A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年报主体精准监管-年报统一管理-年报分析</w:t>
      </w:r>
      <w:r>
        <w:rPr>
          <w:rFonts w:hint="eastAsia"/>
          <w:lang w:eastAsia="zh-CN"/>
        </w:rPr>
        <w:t>”</w:t>
      </w:r>
    </w:p>
    <w:p w14:paraId="5CD52A6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55EB4DAD"/>
    <w:p w14:paraId="1FFE4D64"/>
    <w:p w14:paraId="033258DD">
      <w:pPr>
        <w:pStyle w:val="2"/>
        <w:numPr>
          <w:numId w:val="0"/>
        </w:numPr>
        <w:ind w:leftChars="0"/>
      </w:pPr>
    </w:p>
    <w:p w14:paraId="140CA530"/>
    <w:p w14:paraId="2E3B636D">
      <w:pPr>
        <w:pStyle w:val="2"/>
        <w:numPr>
          <w:numId w:val="0"/>
        </w:numPr>
        <w:ind w:leftChars="0"/>
      </w:pPr>
    </w:p>
    <w:p w14:paraId="4219A0AB"/>
    <w:p w14:paraId="75DF565C">
      <w:pPr>
        <w:pStyle w:val="2"/>
        <w:numPr>
          <w:numId w:val="0"/>
        </w:numPr>
        <w:ind w:leftChars="0"/>
      </w:pPr>
    </w:p>
    <w:p w14:paraId="7668360F"/>
    <w:p w14:paraId="383F5FAC">
      <w:pPr>
        <w:pStyle w:val="2"/>
        <w:numPr>
          <w:numId w:val="0"/>
        </w:numPr>
        <w:ind w:leftChars="0"/>
      </w:pPr>
    </w:p>
    <w:p w14:paraId="52E26957"/>
    <w:p w14:paraId="2697BA1D">
      <w:pPr>
        <w:pStyle w:val="7"/>
        <w:numPr>
          <w:ilvl w:val="3"/>
          <w:numId w:val="22"/>
        </w:numPr>
      </w:pPr>
      <w:r>
        <w:rPr>
          <w:rFonts w:hint="eastAsia"/>
          <w:lang w:val="en-US" w:eastAsia="zh-CN"/>
        </w:rPr>
        <w:t>年报申报提醒管理</w:t>
      </w:r>
    </w:p>
    <w:p w14:paraId="076B6442">
      <w:pPr>
        <w:pStyle w:val="7"/>
        <w:numPr>
          <w:ilvl w:val="4"/>
          <w:numId w:val="22"/>
        </w:numPr>
      </w:pPr>
      <w:r>
        <w:rPr>
          <w:rFonts w:hint="eastAsia"/>
        </w:rPr>
        <w:t>功能描述</w:t>
      </w:r>
    </w:p>
    <w:p w14:paraId="080E16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提醒主体按时报送年报的功能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25CC4E66">
      <w:pPr>
        <w:pStyle w:val="7"/>
        <w:numPr>
          <w:ilvl w:val="4"/>
          <w:numId w:val="22"/>
        </w:numPr>
      </w:pPr>
      <w:r>
        <w:rPr>
          <w:rFonts w:hint="eastAsia"/>
        </w:rPr>
        <w:t>用户界面</w:t>
      </w:r>
    </w:p>
    <w:p w14:paraId="1B7396AC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942B">
      <w:pPr>
        <w:pStyle w:val="2"/>
        <w:numPr>
          <w:ilvl w:val="0"/>
          <w:numId w:val="0"/>
        </w:numPr>
      </w:pPr>
    </w:p>
    <w:p w14:paraId="664C22F5">
      <w:pPr>
        <w:pStyle w:val="7"/>
        <w:numPr>
          <w:ilvl w:val="4"/>
          <w:numId w:val="22"/>
        </w:numPr>
      </w:pPr>
      <w:r>
        <w:rPr>
          <w:rFonts w:hint="eastAsia"/>
        </w:rPr>
        <w:t>操作步骤</w:t>
      </w:r>
    </w:p>
    <w:p w14:paraId="4DB3DE6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B6C9E3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年报主体精准监管-年报统一管理-年报申报提醒管理</w:t>
      </w:r>
      <w:r>
        <w:rPr>
          <w:rFonts w:hint="eastAsia"/>
          <w:lang w:eastAsia="zh-CN"/>
        </w:rPr>
        <w:t>”</w:t>
      </w:r>
    </w:p>
    <w:p w14:paraId="316DDF69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670CA2B3">
      <w:pPr>
        <w:pStyle w:val="6"/>
        <w:ind w:firstLine="0" w:firstLineChars="0"/>
        <w:rPr>
          <w:rFonts w:hint="eastAsia"/>
          <w:lang w:val="en-US" w:eastAsia="zh-CN"/>
        </w:rPr>
      </w:pPr>
    </w:p>
    <w:p w14:paraId="30BEAAAC">
      <w:pPr>
        <w:pStyle w:val="6"/>
        <w:ind w:firstLine="0" w:firstLineChars="0"/>
        <w:rPr>
          <w:rFonts w:hint="eastAsia"/>
          <w:lang w:val="en-US" w:eastAsia="zh-CN"/>
        </w:rPr>
      </w:pPr>
    </w:p>
    <w:p w14:paraId="32555A3B">
      <w:pPr>
        <w:pStyle w:val="2"/>
        <w:numPr>
          <w:numId w:val="0"/>
        </w:numPr>
        <w:ind w:leftChars="0"/>
      </w:pPr>
    </w:p>
    <w:p w14:paraId="7EC0F844"/>
    <w:p w14:paraId="139D775F">
      <w:pPr>
        <w:pStyle w:val="4"/>
        <w:numPr>
          <w:numId w:val="22"/>
        </w:numPr>
      </w:pPr>
      <w:r>
        <w:rPr>
          <w:rFonts w:hint="eastAsia"/>
          <w:lang w:val="en-US" w:eastAsia="zh-CN"/>
        </w:rPr>
        <w:t>系统管理</w:t>
      </w:r>
      <w:r>
        <w:rPr>
          <w:rFonts w:hint="eastAsia"/>
          <w:lang w:val="en-US" w:eastAsia="zh-CN"/>
        </w:rPr>
        <w:tab/>
      </w:r>
    </w:p>
    <w:p w14:paraId="67FA8E3B">
      <w:pPr>
        <w:pStyle w:val="5"/>
        <w:numPr>
          <w:numId w:val="22"/>
        </w:numPr>
      </w:pPr>
      <w:bookmarkStart w:id="44" w:name="_Toc11557"/>
      <w:r>
        <w:rPr>
          <w:rFonts w:hint="eastAsia"/>
          <w:lang w:val="en-US" w:eastAsia="zh-CN"/>
        </w:rPr>
        <w:t>系统日志</w:t>
      </w:r>
      <w:bookmarkEnd w:id="44"/>
    </w:p>
    <w:p w14:paraId="75217589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5727AE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提供查看查询系统日志功能。</w:t>
      </w:r>
    </w:p>
    <w:p w14:paraId="4F72A2D4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2F5A9A3C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29B2">
      <w:pPr>
        <w:pStyle w:val="2"/>
        <w:numPr>
          <w:ilvl w:val="0"/>
          <w:numId w:val="0"/>
        </w:numPr>
      </w:pPr>
    </w:p>
    <w:p w14:paraId="32BA1DA7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0686B56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3B6BDC64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系统管理-系统日志</w:t>
      </w:r>
      <w:r>
        <w:rPr>
          <w:rFonts w:hint="eastAsia"/>
          <w:lang w:eastAsia="zh-CN"/>
        </w:rPr>
        <w:t>”</w:t>
      </w:r>
    </w:p>
    <w:p w14:paraId="7DB3E22A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52BC50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90D8D5">
      <w:pPr>
        <w:pStyle w:val="5"/>
        <w:numPr>
          <w:numId w:val="22"/>
        </w:numPr>
      </w:pPr>
      <w:bookmarkStart w:id="45" w:name="_Toc25286"/>
      <w:r>
        <w:rPr>
          <w:rFonts w:hint="eastAsia"/>
          <w:lang w:val="en-US" w:eastAsia="zh-CN"/>
        </w:rPr>
        <w:t>常用语管理</w:t>
      </w:r>
      <w:bookmarkEnd w:id="45"/>
    </w:p>
    <w:p w14:paraId="28EF7D50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609A1B8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提供编辑常用语管理功能。</w:t>
      </w:r>
    </w:p>
    <w:p w14:paraId="6472F410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364D71F6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00E6">
      <w:r>
        <w:drawing>
          <wp:inline distT="0" distB="0" distL="114300" distR="114300">
            <wp:extent cx="3276600" cy="2219325"/>
            <wp:effectExtent l="0" t="0" r="0" b="9525"/>
            <wp:docPr id="8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D63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257550" cy="2238375"/>
            <wp:effectExtent l="0" t="0" r="0" b="9525"/>
            <wp:docPr id="8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951A">
      <w:pPr>
        <w:pStyle w:val="2"/>
        <w:numPr>
          <w:ilvl w:val="0"/>
          <w:numId w:val="0"/>
        </w:numPr>
      </w:pPr>
    </w:p>
    <w:p w14:paraId="1148712C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40B4EA8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新增：</w:t>
      </w:r>
    </w:p>
    <w:p w14:paraId="2CB7B43E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系统管理-常用语管理</w:t>
      </w:r>
      <w:r>
        <w:rPr>
          <w:rFonts w:hint="eastAsia"/>
          <w:lang w:eastAsia="zh-CN"/>
        </w:rPr>
        <w:t>”</w:t>
      </w:r>
    </w:p>
    <w:p w14:paraId="20E96845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点击【新增】，输入常用语，点击【保存】</w:t>
      </w:r>
    </w:p>
    <w:p w14:paraId="0107233A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</w:t>
      </w:r>
    </w:p>
    <w:p w14:paraId="0A845A4C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系统管理-常用语管理</w:t>
      </w:r>
      <w:r>
        <w:rPr>
          <w:rFonts w:hint="eastAsia"/>
          <w:lang w:eastAsia="zh-CN"/>
        </w:rPr>
        <w:t>”</w:t>
      </w:r>
    </w:p>
    <w:p w14:paraId="56738ED9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点击【编辑】，输入常用语，点击【保存】</w:t>
      </w:r>
    </w:p>
    <w:p w14:paraId="360413F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</w:t>
      </w:r>
    </w:p>
    <w:p w14:paraId="40CC7B02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系统管理-常用语管理</w:t>
      </w:r>
      <w:r>
        <w:rPr>
          <w:rFonts w:hint="eastAsia"/>
          <w:lang w:eastAsia="zh-CN"/>
        </w:rPr>
        <w:t>”</w:t>
      </w:r>
    </w:p>
    <w:p w14:paraId="3B51DFA1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选择常用语，点击【删除】</w:t>
      </w:r>
    </w:p>
    <w:p w14:paraId="7505B557">
      <w:pPr>
        <w:pStyle w:val="6"/>
        <w:ind w:firstLine="0" w:firstLineChars="0"/>
        <w:rPr>
          <w:rFonts w:hint="default"/>
          <w:lang w:val="en-US" w:eastAsia="zh-CN"/>
        </w:rPr>
      </w:pPr>
    </w:p>
    <w:p w14:paraId="663894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B6A6D10">
      <w:pPr>
        <w:pStyle w:val="5"/>
        <w:numPr>
          <w:numId w:val="22"/>
        </w:numPr>
      </w:pPr>
      <w:bookmarkStart w:id="46" w:name="_Toc15960"/>
      <w:r>
        <w:rPr>
          <w:rFonts w:hint="eastAsia"/>
          <w:lang w:val="en-US" w:eastAsia="zh-CN"/>
        </w:rPr>
        <w:t>用户管理操作记录</w:t>
      </w:r>
      <w:bookmarkEnd w:id="46"/>
    </w:p>
    <w:p w14:paraId="0E337B2F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51967B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提供查看查询用户管理操作记录。</w:t>
      </w:r>
    </w:p>
    <w:p w14:paraId="23D40CF6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46E77DE8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AD0E">
      <w:pPr>
        <w:pStyle w:val="2"/>
        <w:numPr>
          <w:ilvl w:val="0"/>
          <w:numId w:val="0"/>
        </w:numPr>
      </w:pPr>
    </w:p>
    <w:p w14:paraId="511740E2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2EE69B5A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456EDE5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系统管理-用户管理操作记录</w:t>
      </w:r>
      <w:r>
        <w:rPr>
          <w:rFonts w:hint="eastAsia"/>
          <w:lang w:eastAsia="zh-CN"/>
        </w:rPr>
        <w:t>”</w:t>
      </w:r>
    </w:p>
    <w:p w14:paraId="3B2518CA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45E556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DC38515">
      <w:pPr>
        <w:pStyle w:val="5"/>
        <w:numPr>
          <w:numId w:val="22"/>
        </w:numPr>
      </w:pPr>
      <w:bookmarkStart w:id="47" w:name="_Toc7114"/>
      <w:r>
        <w:rPr>
          <w:rFonts w:hint="eastAsia"/>
          <w:lang w:val="en-US" w:eastAsia="zh-CN"/>
        </w:rPr>
        <w:t>下载操作手册</w:t>
      </w:r>
      <w:bookmarkEnd w:id="47"/>
    </w:p>
    <w:p w14:paraId="0E25220A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22E7D4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提供该系统功能模块的操作手册下载。</w:t>
      </w:r>
    </w:p>
    <w:p w14:paraId="5246CF43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035DC5C6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27C3">
      <w:pPr>
        <w:pStyle w:val="2"/>
        <w:numPr>
          <w:ilvl w:val="0"/>
          <w:numId w:val="0"/>
        </w:numPr>
      </w:pPr>
    </w:p>
    <w:p w14:paraId="6B92DE3A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70B051AD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下载：</w:t>
      </w:r>
    </w:p>
    <w:p w14:paraId="07186B8B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系统管理-下载操作手册</w:t>
      </w:r>
      <w:r>
        <w:rPr>
          <w:rFonts w:hint="eastAsia"/>
          <w:lang w:eastAsia="zh-CN"/>
        </w:rPr>
        <w:t>”</w:t>
      </w:r>
    </w:p>
    <w:p w14:paraId="720F6F2E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选择操作手册，点击【下载】</w:t>
      </w:r>
    </w:p>
    <w:p w14:paraId="0FD9B8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9A1E189">
      <w:pPr>
        <w:pStyle w:val="4"/>
        <w:numPr>
          <w:numId w:val="22"/>
        </w:numPr>
        <w:rPr>
          <w:rFonts w:hint="default"/>
          <w:lang w:val="en-US" w:eastAsia="zh-CN"/>
        </w:rPr>
      </w:pPr>
      <w:bookmarkStart w:id="48" w:name="_Toc27229"/>
      <w:r>
        <w:rPr>
          <w:rFonts w:hint="eastAsia"/>
          <w:lang w:val="en-US" w:eastAsia="zh-CN"/>
        </w:rPr>
        <w:t>综合查询</w:t>
      </w:r>
      <w:bookmarkEnd w:id="48"/>
    </w:p>
    <w:p w14:paraId="7EBB6549">
      <w:pPr>
        <w:pStyle w:val="5"/>
        <w:numPr>
          <w:numId w:val="22"/>
        </w:numPr>
      </w:pPr>
      <w:bookmarkStart w:id="49" w:name="_Toc7661"/>
      <w:r>
        <w:rPr>
          <w:rFonts w:hint="eastAsia"/>
          <w:lang w:val="en-US" w:eastAsia="zh-CN"/>
        </w:rPr>
        <w:t>主体查询</w:t>
      </w:r>
      <w:bookmarkEnd w:id="49"/>
    </w:p>
    <w:p w14:paraId="21B58310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5206E8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提供主体查询功能。</w:t>
      </w:r>
    </w:p>
    <w:p w14:paraId="3F823E75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73724074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4CA7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15B0A967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644576E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综合查询-主体查询</w:t>
      </w:r>
      <w:r>
        <w:rPr>
          <w:rFonts w:hint="eastAsia"/>
          <w:lang w:eastAsia="zh-CN"/>
        </w:rPr>
        <w:t>”</w:t>
      </w:r>
    </w:p>
    <w:p w14:paraId="1310117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02C2A212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查看：</w:t>
      </w:r>
    </w:p>
    <w:p w14:paraId="3412AE40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综合查询-主体查询</w:t>
      </w:r>
      <w:r>
        <w:rPr>
          <w:rFonts w:hint="eastAsia"/>
          <w:lang w:eastAsia="zh-CN"/>
        </w:rPr>
        <w:t>”</w:t>
      </w:r>
    </w:p>
    <w:p w14:paraId="2DD49CB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点击主体信息</w:t>
      </w:r>
    </w:p>
    <w:p w14:paraId="78ACBC5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导出Excel：</w:t>
      </w:r>
    </w:p>
    <w:p w14:paraId="1FA53C21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综合查询-主体查询</w:t>
      </w:r>
      <w:r>
        <w:rPr>
          <w:rFonts w:hint="eastAsia"/>
          <w:lang w:eastAsia="zh-CN"/>
        </w:rPr>
        <w:t>”</w:t>
      </w:r>
    </w:p>
    <w:p w14:paraId="240E3D10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点击【导出Excel】</w:t>
      </w:r>
    </w:p>
    <w:p w14:paraId="6214D9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1BA47AD">
      <w:pPr>
        <w:pStyle w:val="5"/>
        <w:numPr>
          <w:numId w:val="22"/>
        </w:numPr>
      </w:pPr>
      <w:bookmarkStart w:id="50" w:name="_Toc2336"/>
      <w:r>
        <w:rPr>
          <w:rFonts w:hint="eastAsia"/>
          <w:lang w:val="en-US" w:eastAsia="zh-CN"/>
        </w:rPr>
        <w:t>严重违法失信名录查询</w:t>
      </w:r>
      <w:bookmarkEnd w:id="50"/>
    </w:p>
    <w:p w14:paraId="461A3F45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1B91F1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提供严重违法失信名录查询功能。</w:t>
      </w:r>
    </w:p>
    <w:p w14:paraId="3281F516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4EA4FD55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9D2E">
      <w:pPr>
        <w:pStyle w:val="2"/>
        <w:numPr>
          <w:ilvl w:val="0"/>
          <w:numId w:val="0"/>
        </w:numPr>
      </w:pPr>
    </w:p>
    <w:p w14:paraId="0836583E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181336A0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6E6A708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综合查询-严重违法失信名录查询</w:t>
      </w:r>
      <w:r>
        <w:rPr>
          <w:rFonts w:hint="eastAsia"/>
          <w:lang w:eastAsia="zh-CN"/>
        </w:rPr>
        <w:t>”</w:t>
      </w:r>
    </w:p>
    <w:p w14:paraId="55E9E4C5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4B9379F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导出Excel：</w:t>
      </w:r>
    </w:p>
    <w:p w14:paraId="37C6A839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综合查询-严重违法失信名录查询</w:t>
      </w:r>
      <w:r>
        <w:rPr>
          <w:rFonts w:hint="eastAsia"/>
          <w:lang w:eastAsia="zh-CN"/>
        </w:rPr>
        <w:t>”</w:t>
      </w:r>
    </w:p>
    <w:p w14:paraId="48F5B134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点击【导出Excel】</w:t>
      </w:r>
    </w:p>
    <w:p w14:paraId="3D9204E5">
      <w:pPr>
        <w:pStyle w:val="6"/>
        <w:ind w:firstLine="0" w:firstLineChars="0"/>
        <w:rPr>
          <w:rFonts w:hint="eastAsia"/>
          <w:lang w:val="en-US" w:eastAsia="zh-CN"/>
        </w:rPr>
      </w:pPr>
    </w:p>
    <w:p w14:paraId="3A70CE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F90EB59">
      <w:pPr>
        <w:pStyle w:val="5"/>
        <w:numPr>
          <w:numId w:val="22"/>
        </w:numPr>
      </w:pPr>
      <w:bookmarkStart w:id="51" w:name="_Toc16549"/>
      <w:r>
        <w:rPr>
          <w:rFonts w:hint="eastAsia"/>
        </w:rPr>
        <w:t>经营异常名录查询</w:t>
      </w:r>
      <w:bookmarkEnd w:id="51"/>
    </w:p>
    <w:p w14:paraId="606C97A8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4AA52C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提供经营异常名录查询功能。</w:t>
      </w:r>
    </w:p>
    <w:p w14:paraId="16D2F9DC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6A4CDA37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596515"/>
            <wp:effectExtent l="0" t="0" r="15240" b="1333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9649">
      <w:pPr>
        <w:pStyle w:val="2"/>
        <w:numPr>
          <w:ilvl w:val="0"/>
          <w:numId w:val="0"/>
        </w:numPr>
      </w:pPr>
    </w:p>
    <w:p w14:paraId="28AFC5C2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7C35FEE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FC9A70D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综合查询-经营异常名录查询</w:t>
      </w:r>
      <w:r>
        <w:rPr>
          <w:rFonts w:hint="eastAsia"/>
          <w:lang w:eastAsia="zh-CN"/>
        </w:rPr>
        <w:t>”</w:t>
      </w:r>
    </w:p>
    <w:p w14:paraId="172AC569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4BB2A8B6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导出Excel：</w:t>
      </w:r>
    </w:p>
    <w:p w14:paraId="7112C31A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综合查询-经营异常名录查询</w:t>
      </w:r>
      <w:r>
        <w:rPr>
          <w:rFonts w:hint="eastAsia"/>
          <w:lang w:eastAsia="zh-CN"/>
        </w:rPr>
        <w:t>”</w:t>
      </w:r>
    </w:p>
    <w:p w14:paraId="2A3617E9">
      <w:pPr>
        <w:pStyle w:val="6"/>
        <w:ind w:firstLine="0" w:firstLineChars="0"/>
        <w:rPr>
          <w:rFonts w:hint="default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点击【导出Excel】</w:t>
      </w:r>
    </w:p>
    <w:p w14:paraId="4F0CBC09">
      <w:pPr>
        <w:pStyle w:val="6"/>
        <w:ind w:firstLine="0" w:firstLineChars="0"/>
        <w:rPr>
          <w:rFonts w:hint="eastAsia"/>
          <w:lang w:val="en-US" w:eastAsia="zh-CN"/>
        </w:rPr>
      </w:pPr>
    </w:p>
    <w:p w14:paraId="3204F069">
      <w:pPr>
        <w:pStyle w:val="6"/>
        <w:ind w:firstLine="0" w:firstLineChars="0"/>
        <w:rPr>
          <w:rFonts w:hint="eastAsia"/>
          <w:lang w:val="en-US" w:eastAsia="zh-CN"/>
        </w:rPr>
      </w:pPr>
    </w:p>
    <w:p w14:paraId="7102C18A">
      <w:pPr>
        <w:pStyle w:val="6"/>
        <w:ind w:firstLine="0" w:firstLineChars="0"/>
        <w:rPr>
          <w:rFonts w:hint="eastAsia"/>
          <w:lang w:val="en-US" w:eastAsia="zh-CN"/>
        </w:rPr>
      </w:pPr>
    </w:p>
    <w:p w14:paraId="5E87FEA6">
      <w:pPr>
        <w:pStyle w:val="6"/>
        <w:ind w:firstLine="0" w:firstLineChars="0"/>
        <w:rPr>
          <w:rFonts w:hint="eastAsia"/>
          <w:lang w:val="en-US" w:eastAsia="zh-CN"/>
        </w:rPr>
      </w:pPr>
    </w:p>
    <w:p w14:paraId="7B4C8AA6">
      <w:pPr>
        <w:pStyle w:val="5"/>
        <w:numPr>
          <w:numId w:val="22"/>
        </w:numPr>
      </w:pPr>
      <w:bookmarkStart w:id="52" w:name="_Toc16027"/>
      <w:r>
        <w:rPr>
          <w:rFonts w:hint="eastAsia"/>
          <w:lang w:val="en-US" w:eastAsia="zh-CN"/>
        </w:rPr>
        <w:t>业务统计</w:t>
      </w:r>
    </w:p>
    <w:p w14:paraId="4DF95937">
      <w:pPr>
        <w:pStyle w:val="7"/>
        <w:numPr>
          <w:ilvl w:val="3"/>
          <w:numId w:val="22"/>
        </w:numPr>
      </w:pPr>
      <w:r>
        <w:rPr>
          <w:rFonts w:hint="eastAsia"/>
        </w:rPr>
        <w:t>功能描述</w:t>
      </w:r>
    </w:p>
    <w:p w14:paraId="7E196B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提供业务统计功能。</w:t>
      </w:r>
    </w:p>
    <w:p w14:paraId="690B9C85">
      <w:pPr>
        <w:pStyle w:val="7"/>
        <w:numPr>
          <w:ilvl w:val="3"/>
          <w:numId w:val="22"/>
        </w:numPr>
      </w:pPr>
      <w:r>
        <w:rPr>
          <w:rFonts w:hint="eastAsia"/>
        </w:rPr>
        <w:t>用户界面</w:t>
      </w:r>
    </w:p>
    <w:p w14:paraId="7087E4B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F428">
      <w:pPr>
        <w:pStyle w:val="2"/>
        <w:numPr>
          <w:ilvl w:val="0"/>
          <w:numId w:val="0"/>
        </w:numPr>
      </w:pPr>
    </w:p>
    <w:p w14:paraId="2CF3433B">
      <w:pPr>
        <w:pStyle w:val="7"/>
        <w:numPr>
          <w:ilvl w:val="3"/>
          <w:numId w:val="22"/>
        </w:numPr>
      </w:pPr>
      <w:r>
        <w:rPr>
          <w:rFonts w:hint="eastAsia"/>
        </w:rPr>
        <w:t>操作步骤</w:t>
      </w:r>
    </w:p>
    <w:p w14:paraId="41294721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59A3FE7F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综合查询-业务统计</w:t>
      </w:r>
      <w:r>
        <w:rPr>
          <w:rFonts w:hint="eastAsia"/>
          <w:lang w:eastAsia="zh-CN"/>
        </w:rPr>
        <w:t>”</w:t>
      </w:r>
    </w:p>
    <w:p w14:paraId="7016188C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7D84016D">
      <w:pPr>
        <w:pStyle w:val="6"/>
      </w:pPr>
    </w:p>
    <w:p w14:paraId="6BB34ECB">
      <w:pPr>
        <w:pStyle w:val="6"/>
      </w:pPr>
    </w:p>
    <w:p w14:paraId="46B21D74">
      <w:pPr>
        <w:pStyle w:val="6"/>
      </w:pPr>
    </w:p>
    <w:p w14:paraId="001FE355">
      <w:pPr>
        <w:pStyle w:val="6"/>
      </w:pPr>
    </w:p>
    <w:p w14:paraId="6E99B02A">
      <w:pPr>
        <w:pStyle w:val="6"/>
      </w:pPr>
    </w:p>
    <w:bookmarkEnd w:id="52"/>
    <w:p w14:paraId="1BE64B37">
      <w:pPr>
        <w:pStyle w:val="5"/>
        <w:numPr>
          <w:numId w:val="22"/>
        </w:numPr>
      </w:pPr>
      <w:r>
        <w:rPr>
          <w:rFonts w:hint="eastAsia"/>
          <w:lang w:val="en-US" w:eastAsia="zh-CN"/>
        </w:rPr>
        <w:t>文书查询</w:t>
      </w:r>
    </w:p>
    <w:p w14:paraId="3175677E">
      <w:pPr>
        <w:pStyle w:val="7"/>
        <w:numPr>
          <w:numId w:val="22"/>
        </w:numPr>
      </w:pPr>
      <w:r>
        <w:rPr>
          <w:rFonts w:hint="eastAsia"/>
        </w:rPr>
        <w:t>功能描述</w:t>
      </w:r>
    </w:p>
    <w:p w14:paraId="3B1F20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提供文书查询功能。</w:t>
      </w:r>
    </w:p>
    <w:p w14:paraId="276478F3">
      <w:pPr>
        <w:pStyle w:val="7"/>
        <w:numPr>
          <w:numId w:val="22"/>
        </w:numPr>
      </w:pPr>
      <w:r>
        <w:rPr>
          <w:rFonts w:hint="eastAsia"/>
        </w:rPr>
        <w:t>用户界面</w:t>
      </w:r>
    </w:p>
    <w:p w14:paraId="2B57018F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8285">
      <w:pPr>
        <w:pStyle w:val="2"/>
        <w:numPr>
          <w:ilvl w:val="0"/>
          <w:numId w:val="0"/>
        </w:numPr>
      </w:pPr>
    </w:p>
    <w:p w14:paraId="1E904117">
      <w:pPr>
        <w:pStyle w:val="7"/>
        <w:numPr>
          <w:numId w:val="22"/>
        </w:numPr>
      </w:pPr>
      <w:r>
        <w:rPr>
          <w:rFonts w:hint="eastAsia"/>
        </w:rPr>
        <w:t>操作步骤</w:t>
      </w:r>
    </w:p>
    <w:p w14:paraId="29F86B7B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16C1CE5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综合查询-文书查询</w:t>
      </w:r>
      <w:r>
        <w:rPr>
          <w:rFonts w:hint="eastAsia"/>
          <w:lang w:eastAsia="zh-CN"/>
        </w:rPr>
        <w:t>”</w:t>
      </w:r>
    </w:p>
    <w:p w14:paraId="65A28FCE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746738C4">
      <w:pPr>
        <w:pStyle w:val="6"/>
        <w:ind w:firstLine="0" w:firstLineChars="0"/>
        <w:rPr>
          <w:rFonts w:hint="eastAsia"/>
          <w:lang w:val="en-US" w:eastAsia="zh-CN"/>
        </w:rPr>
      </w:pPr>
    </w:p>
    <w:p w14:paraId="16051BD1">
      <w:pPr>
        <w:pStyle w:val="6"/>
        <w:ind w:firstLine="0" w:firstLineChars="0"/>
        <w:rPr>
          <w:rFonts w:hint="eastAsia"/>
          <w:lang w:val="en-US" w:eastAsia="zh-CN"/>
        </w:rPr>
      </w:pPr>
    </w:p>
    <w:p w14:paraId="47BE7365">
      <w:pPr>
        <w:pStyle w:val="6"/>
        <w:ind w:firstLine="0" w:firstLineChars="0"/>
        <w:rPr>
          <w:rFonts w:hint="eastAsia"/>
          <w:lang w:val="en-US" w:eastAsia="zh-CN"/>
        </w:rPr>
      </w:pPr>
    </w:p>
    <w:p w14:paraId="11EC66C3">
      <w:pPr>
        <w:pStyle w:val="6"/>
        <w:ind w:firstLine="0" w:firstLineChars="0"/>
        <w:rPr>
          <w:rFonts w:hint="eastAsia"/>
          <w:lang w:val="en-US" w:eastAsia="zh-CN"/>
        </w:rPr>
      </w:pPr>
    </w:p>
    <w:p w14:paraId="1C8ED650">
      <w:pPr>
        <w:pStyle w:val="6"/>
        <w:ind w:firstLine="0" w:firstLineChars="0"/>
        <w:rPr>
          <w:rFonts w:hint="eastAsia"/>
          <w:lang w:val="en-US" w:eastAsia="zh-CN"/>
        </w:rPr>
      </w:pPr>
    </w:p>
    <w:p w14:paraId="321C1535">
      <w:pPr>
        <w:pStyle w:val="5"/>
        <w:numPr>
          <w:ilvl w:val="2"/>
          <w:numId w:val="22"/>
        </w:numPr>
      </w:pPr>
      <w:r>
        <w:rPr>
          <w:rFonts w:hint="eastAsia"/>
          <w:lang w:val="en-US" w:eastAsia="zh-CN"/>
        </w:rPr>
        <w:t>信用修复预警待办分析</w:t>
      </w:r>
    </w:p>
    <w:p w14:paraId="1F7FDB9F">
      <w:pPr>
        <w:pStyle w:val="7"/>
        <w:numPr>
          <w:ilvl w:val="3"/>
          <w:numId w:val="22"/>
        </w:numPr>
      </w:pPr>
      <w:r>
        <w:rPr>
          <w:rFonts w:hint="eastAsia"/>
        </w:rPr>
        <w:t>功能描述</w:t>
      </w:r>
    </w:p>
    <w:p w14:paraId="2E52F38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提供信用修复预警待办分析功能。</w:t>
      </w:r>
    </w:p>
    <w:p w14:paraId="778E5CB8">
      <w:pPr>
        <w:pStyle w:val="7"/>
        <w:numPr>
          <w:ilvl w:val="3"/>
          <w:numId w:val="22"/>
        </w:numPr>
      </w:pPr>
      <w:r>
        <w:rPr>
          <w:rFonts w:hint="eastAsia"/>
        </w:rPr>
        <w:t>用户界面</w:t>
      </w:r>
    </w:p>
    <w:p w14:paraId="7B6285B7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94960" cy="2602230"/>
            <wp:effectExtent l="0" t="0" r="15240" b="7620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8E96">
      <w:pPr>
        <w:pStyle w:val="2"/>
        <w:numPr>
          <w:ilvl w:val="0"/>
          <w:numId w:val="0"/>
        </w:numPr>
      </w:pPr>
    </w:p>
    <w:p w14:paraId="39E55FFC">
      <w:pPr>
        <w:pStyle w:val="7"/>
        <w:numPr>
          <w:ilvl w:val="3"/>
          <w:numId w:val="22"/>
        </w:numPr>
      </w:pPr>
      <w:r>
        <w:rPr>
          <w:rFonts w:hint="eastAsia"/>
        </w:rPr>
        <w:t>操作步骤</w:t>
      </w:r>
    </w:p>
    <w:p w14:paraId="151AF213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</w:t>
      </w:r>
    </w:p>
    <w:p w14:paraId="7D6722D0">
      <w:pPr>
        <w:pStyle w:val="6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</w:rPr>
        <w:t>（1）点击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综合查询-信用修复预警待办分析</w:t>
      </w:r>
      <w:r>
        <w:rPr>
          <w:rFonts w:hint="eastAsia"/>
          <w:lang w:eastAsia="zh-CN"/>
        </w:rPr>
        <w:t>”</w:t>
      </w:r>
    </w:p>
    <w:p w14:paraId="4750B334">
      <w:pPr>
        <w:pStyle w:val="6"/>
        <w:ind w:firstLine="0" w:firstLineChars="0"/>
        <w:rPr>
          <w:rFonts w:hint="eastAsia"/>
          <w:lang w:val="en-US" w:eastAsia="zh-CN"/>
        </w:rPr>
      </w:pPr>
      <w:r>
        <w:rPr>
          <w:rFonts w:hint="eastAsia"/>
        </w:rPr>
        <w:t>（2）</w:t>
      </w:r>
      <w:r>
        <w:rPr>
          <w:rFonts w:hint="eastAsia"/>
          <w:lang w:val="en-US" w:eastAsia="zh-CN"/>
        </w:rPr>
        <w:t>选择查询条件，点击【查询】</w:t>
      </w:r>
    </w:p>
    <w:p w14:paraId="62BA0E9B">
      <w:pPr>
        <w:pStyle w:val="6"/>
        <w:ind w:firstLine="0" w:firstLineChars="0"/>
        <w:rPr>
          <w:rFonts w:hint="eastAsia"/>
          <w:lang w:val="en-US" w:eastAsia="zh-CN"/>
        </w:rPr>
      </w:pPr>
    </w:p>
    <w:p w14:paraId="4BED80A2">
      <w:pPr>
        <w:pStyle w:val="6"/>
        <w:ind w:firstLine="0" w:firstLineChars="0"/>
        <w:rPr>
          <w:rFonts w:hint="default"/>
          <w:lang w:val="en-US" w:eastAsia="zh-CN"/>
        </w:rPr>
      </w:pPr>
    </w:p>
    <w:sectPr>
      <w:headerReference r:id="rId7" w:type="default"/>
      <w:footerReference r:id="rId9" w:type="default"/>
      <w:headerReference r:id="rId8" w:type="even"/>
      <w:pgSz w:w="11906" w:h="16838"/>
      <w:pgMar w:top="1418" w:right="1701" w:bottom="1418" w:left="1701" w:header="851" w:footer="992" w:gutter="0"/>
      <w:pgNumType w:start="1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68100120"/>
    </w:sdtPr>
    <w:sdtContent>
      <w:p w14:paraId="4FF503A7">
        <w:pPr>
          <w:pStyle w:val="4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p>
    </w:sdtContent>
  </w:sdt>
  <w:p w14:paraId="2139C36A">
    <w:pPr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6051437"/>
    </w:sdtPr>
    <w:sdtContent>
      <w:p w14:paraId="43B320DC">
        <w:pPr>
          <w:pStyle w:val="4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99</w:t>
        </w:r>
        <w:r>
          <w:fldChar w:fldCharType="end"/>
        </w:r>
      </w:p>
    </w:sdtContent>
  </w:sdt>
  <w:p w14:paraId="2088CE55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56F5B">
    <w:pPr>
      <w:pStyle w:val="4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DC188">
    <w:pPr>
      <w:pStyle w:val="48"/>
      <w:rPr>
        <w:rFonts w:hint="eastAsia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DDE486"/>
  <w:p w14:paraId="31B71FA4"/>
  <w:p w14:paraId="31FF1CC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E35381"/>
    <w:multiLevelType w:val="singleLevel"/>
    <w:tmpl w:val="DDE3538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0D1B982"/>
    <w:multiLevelType w:val="singleLevel"/>
    <w:tmpl w:val="E0D1B98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49645CD"/>
    <w:multiLevelType w:val="singleLevel"/>
    <w:tmpl w:val="F49645CD"/>
    <w:lvl w:ilvl="0" w:tentative="0">
      <w:start w:val="4"/>
      <w:numFmt w:val="decimal"/>
      <w:pStyle w:val="28"/>
      <w:suff w:val="nothing"/>
      <w:lvlText w:val="%1、"/>
      <w:lvlJc w:val="left"/>
    </w:lvl>
  </w:abstractNum>
  <w:abstractNum w:abstractNumId="3">
    <w:nsid w:val="00000005"/>
    <w:multiLevelType w:val="multilevel"/>
    <w:tmpl w:val="00000005"/>
    <w:lvl w:ilvl="0" w:tentative="0">
      <w:start w:val="1"/>
      <w:numFmt w:val="decimal"/>
      <w:pStyle w:val="187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eastAsia"/>
      </w:rPr>
    </w:lvl>
  </w:abstractNum>
  <w:abstractNum w:abstractNumId="4">
    <w:nsid w:val="0000000C"/>
    <w:multiLevelType w:val="multilevel"/>
    <w:tmpl w:val="0000000C"/>
    <w:lvl w:ilvl="0" w:tentative="0">
      <w:start w:val="1"/>
      <w:numFmt w:val="decimal"/>
      <w:pStyle w:val="220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1146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0BAF5607"/>
    <w:multiLevelType w:val="singleLevel"/>
    <w:tmpl w:val="0BAF5607"/>
    <w:lvl w:ilvl="0" w:tentative="0">
      <w:start w:val="1"/>
      <w:numFmt w:val="bullet"/>
      <w:pStyle w:val="40"/>
      <w:lvlText w:val=""/>
      <w:lvlJc w:val="left"/>
      <w:pPr>
        <w:ind w:left="420" w:hanging="420"/>
      </w:pPr>
    </w:lvl>
  </w:abstractNum>
  <w:abstractNum w:abstractNumId="6">
    <w:nsid w:val="0D4C61D8"/>
    <w:multiLevelType w:val="multilevel"/>
    <w:tmpl w:val="0D4C61D8"/>
    <w:lvl w:ilvl="0" w:tentative="0">
      <w:start w:val="1"/>
      <w:numFmt w:val="bullet"/>
      <w:pStyle w:val="97"/>
      <w:lvlText w:val="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bullet"/>
      <w:pStyle w:val="165"/>
      <w:lvlText w:val="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</w:lvl>
  </w:abstractNum>
  <w:abstractNum w:abstractNumId="7">
    <w:nsid w:val="182203EF"/>
    <w:multiLevelType w:val="multilevel"/>
    <w:tmpl w:val="182203EF"/>
    <w:lvl w:ilvl="0" w:tentative="0">
      <w:start w:val="1"/>
      <w:numFmt w:val="bullet"/>
      <w:pStyle w:val="237"/>
      <w:lvlText w:val="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18ED67C5"/>
    <w:multiLevelType w:val="multilevel"/>
    <w:tmpl w:val="18ED67C5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9CD624"/>
    <w:multiLevelType w:val="singleLevel"/>
    <w:tmpl w:val="269CD624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29486C86"/>
    <w:multiLevelType w:val="multilevel"/>
    <w:tmpl w:val="29486C86"/>
    <w:lvl w:ilvl="0" w:tentative="0">
      <w:start w:val="1"/>
      <w:numFmt w:val="bullet"/>
      <w:pStyle w:val="21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1">
    <w:nsid w:val="3BF96E9C"/>
    <w:multiLevelType w:val="multilevel"/>
    <w:tmpl w:val="3BF96E9C"/>
    <w:lvl w:ilvl="0" w:tentative="0">
      <w:start w:val="1"/>
      <w:numFmt w:val="chineseCountingThousand"/>
      <w:pStyle w:val="17"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ind w:left="284" w:firstLine="0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57" w:hanging="57"/>
      </w:pPr>
      <w:rPr>
        <w:rFonts w:hint="eastAsia"/>
      </w:rPr>
    </w:lvl>
    <w:lvl w:ilvl="3" w:tentative="0">
      <w:start w:val="1"/>
      <w:numFmt w:val="decimal"/>
      <w:pStyle w:val="172"/>
      <w:isLgl/>
      <w:lvlText w:val="%1.%2.%3.%4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pStyle w:val="171"/>
      <w:isLgl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73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4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3E2E05D9"/>
    <w:multiLevelType w:val="singleLevel"/>
    <w:tmpl w:val="3E2E05D9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4F09516C"/>
    <w:multiLevelType w:val="multilevel"/>
    <w:tmpl w:val="4F09516C"/>
    <w:lvl w:ilvl="0" w:tentative="0">
      <w:start w:val="1"/>
      <w:numFmt w:val="decimal"/>
      <w:pStyle w:val="106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6636048E"/>
    <w:multiLevelType w:val="multilevel"/>
    <w:tmpl w:val="6636048E"/>
    <w:lvl w:ilvl="0" w:tentative="0">
      <w:start w:val="1"/>
      <w:numFmt w:val="bullet"/>
      <w:pStyle w:val="39"/>
      <w:lvlText w:val=""/>
      <w:lvlJc w:val="left"/>
      <w:pPr>
        <w:ind w:left="420" w:hanging="420"/>
      </w:pPr>
    </w:lvl>
    <w:lvl w:ilvl="1" w:tentative="0">
      <w:start w:val="1"/>
      <w:numFmt w:val="bullet"/>
      <w:lvlText w:val=""/>
      <w:lvlJc w:val="left"/>
      <w:pPr>
        <w:ind w:left="840" w:hanging="420"/>
      </w:pPr>
    </w:lvl>
    <w:lvl w:ilvl="2" w:tentative="0">
      <w:start w:val="1"/>
      <w:numFmt w:val="bullet"/>
      <w:lvlText w:val=""/>
      <w:lvlJc w:val="left"/>
      <w:pPr>
        <w:ind w:left="1260" w:hanging="420"/>
      </w:pPr>
    </w:lvl>
    <w:lvl w:ilvl="3" w:tentative="0">
      <w:start w:val="1"/>
      <w:numFmt w:val="bullet"/>
      <w:lvlText w:val=""/>
      <w:lvlJc w:val="left"/>
      <w:pPr>
        <w:ind w:left="1680" w:hanging="420"/>
      </w:pPr>
    </w:lvl>
    <w:lvl w:ilvl="4" w:tentative="0">
      <w:start w:val="1"/>
      <w:numFmt w:val="bullet"/>
      <w:lvlText w:val=""/>
      <w:lvlJc w:val="left"/>
      <w:pPr>
        <w:ind w:left="2100" w:hanging="420"/>
      </w:pPr>
    </w:lvl>
    <w:lvl w:ilvl="5" w:tentative="0">
      <w:start w:val="1"/>
      <w:numFmt w:val="bullet"/>
      <w:lvlText w:val=""/>
      <w:lvlJc w:val="left"/>
      <w:pPr>
        <w:ind w:left="2520" w:hanging="420"/>
      </w:pPr>
    </w:lvl>
    <w:lvl w:ilvl="6" w:tentative="0">
      <w:start w:val="1"/>
      <w:numFmt w:val="bullet"/>
      <w:lvlText w:val=""/>
      <w:lvlJc w:val="left"/>
      <w:pPr>
        <w:ind w:left="2940" w:hanging="420"/>
      </w:pPr>
    </w:lvl>
    <w:lvl w:ilvl="7" w:tentative="0">
      <w:start w:val="1"/>
      <w:numFmt w:val="bullet"/>
      <w:lvlText w:val=""/>
      <w:lvlJc w:val="left"/>
      <w:pPr>
        <w:ind w:left="3360" w:hanging="420"/>
      </w:pPr>
    </w:lvl>
    <w:lvl w:ilvl="8" w:tentative="0">
      <w:start w:val="1"/>
      <w:numFmt w:val="bullet"/>
      <w:lvlText w:val=""/>
      <w:lvlJc w:val="left"/>
      <w:pPr>
        <w:ind w:left="3780" w:hanging="420"/>
      </w:pPr>
    </w:lvl>
  </w:abstractNum>
  <w:abstractNum w:abstractNumId="15">
    <w:nsid w:val="68034D6D"/>
    <w:multiLevelType w:val="singleLevel"/>
    <w:tmpl w:val="68034D6D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6A963BBE"/>
    <w:multiLevelType w:val="multilevel"/>
    <w:tmpl w:val="6A963BBE"/>
    <w:lvl w:ilvl="0" w:tentative="0">
      <w:start w:val="1"/>
      <w:numFmt w:val="decimal"/>
      <w:pStyle w:val="269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6B3DEA9B"/>
    <w:multiLevelType w:val="singleLevel"/>
    <w:tmpl w:val="6B3DEA9B"/>
    <w:lvl w:ilvl="0" w:tentative="0">
      <w:start w:val="1"/>
      <w:numFmt w:val="decimal"/>
      <w:suff w:val="nothing"/>
      <w:lvlText w:val="（%1）"/>
      <w:lvlJc w:val="left"/>
    </w:lvl>
  </w:abstractNum>
  <w:abstractNum w:abstractNumId="18">
    <w:nsid w:val="752A1B52"/>
    <w:multiLevelType w:val="multilevel"/>
    <w:tmpl w:val="752A1B52"/>
    <w:lvl w:ilvl="0" w:tentative="0">
      <w:start w:val="1"/>
      <w:numFmt w:val="bullet"/>
      <w:pStyle w:val="19"/>
      <w:lvlText w:val="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abstractNum w:abstractNumId="19">
    <w:nsid w:val="799F12E0"/>
    <w:multiLevelType w:val="multilevel"/>
    <w:tmpl w:val="799F12E0"/>
    <w:lvl w:ilvl="0" w:tentative="0">
      <w:start w:val="1"/>
      <w:numFmt w:val="chineseCountingThousand"/>
      <w:pStyle w:val="3"/>
      <w:lvlText w:val="第%1章"/>
      <w:lvlJc w:val="left"/>
      <w:pPr>
        <w:tabs>
          <w:tab w:val="left" w:pos="425"/>
        </w:tabs>
        <w:ind w:left="0" w:firstLine="0"/>
      </w:pPr>
    </w:lvl>
    <w:lvl w:ilvl="1" w:tentative="0">
      <w:start w:val="1"/>
      <w:numFmt w:val="decimal"/>
      <w:pStyle w:val="4"/>
      <w:isLgl/>
      <w:lvlText w:val="%1.%2"/>
      <w:lvlJc w:val="left"/>
      <w:pPr>
        <w:tabs>
          <w:tab w:val="left" w:pos="425"/>
        </w:tabs>
        <w:ind w:left="0" w:firstLine="0"/>
      </w:p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425"/>
        </w:tabs>
        <w:ind w:left="0" w:firstLine="0"/>
      </w:p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425"/>
        </w:tabs>
        <w:ind w:left="0" w:firstLine="0"/>
      </w:p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425"/>
        </w:tabs>
        <w:ind w:left="0" w:firstLine="0"/>
      </w:pPr>
    </w:lvl>
    <w:lvl w:ilvl="5" w:tentative="0">
      <w:start w:val="1"/>
      <w:numFmt w:val="decimal"/>
      <w:isLgl/>
      <w:lvlText w:val="%1.%2.%3.%4.%5.%6"/>
      <w:lvlJc w:val="left"/>
      <w:pPr>
        <w:tabs>
          <w:tab w:val="left" w:pos="425"/>
        </w:tabs>
        <w:ind w:left="0" w:firstLine="0"/>
      </w:p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425"/>
        </w:tabs>
        <w:ind w:left="0" w:firstLine="0"/>
      </w:p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425"/>
        </w:tabs>
        <w:ind w:left="0" w:firstLine="0"/>
      </w:p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425"/>
        </w:tabs>
        <w:ind w:left="0" w:firstLine="0"/>
      </w:pPr>
    </w:lvl>
  </w:abstractNum>
  <w:abstractNum w:abstractNumId="20">
    <w:nsid w:val="7AB719D0"/>
    <w:multiLevelType w:val="multilevel"/>
    <w:tmpl w:val="7AB719D0"/>
    <w:lvl w:ilvl="0" w:tentative="0">
      <w:start w:val="1"/>
      <w:numFmt w:val="bullet"/>
      <w:pStyle w:val="253"/>
      <w:lvlText w:val="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pStyle w:val="236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pStyle w:val="248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9"/>
  </w:num>
  <w:num w:numId="2">
    <w:abstractNumId w:val="8"/>
  </w:num>
  <w:num w:numId="3">
    <w:abstractNumId w:val="11"/>
  </w:num>
  <w:num w:numId="4">
    <w:abstractNumId w:val="18"/>
  </w:num>
  <w:num w:numId="5">
    <w:abstractNumId w:val="10"/>
  </w:num>
  <w:num w:numId="6">
    <w:abstractNumId w:val="2"/>
  </w:num>
  <w:num w:numId="7">
    <w:abstractNumId w:val="14"/>
  </w:num>
  <w:num w:numId="8">
    <w:abstractNumId w:val="5"/>
  </w:num>
  <w:num w:numId="9">
    <w:abstractNumId w:val="6"/>
  </w:num>
  <w:num w:numId="10">
    <w:abstractNumId w:val="13"/>
  </w:num>
  <w:num w:numId="11">
    <w:abstractNumId w:val="3"/>
  </w:num>
  <w:num w:numId="12">
    <w:abstractNumId w:val="4"/>
  </w:num>
  <w:num w:numId="13">
    <w:abstractNumId w:val="20"/>
  </w:num>
  <w:num w:numId="14">
    <w:abstractNumId w:val="7"/>
  </w:num>
  <w:num w:numId="15">
    <w:abstractNumId w:val="16"/>
  </w:num>
  <w:num w:numId="16">
    <w:abstractNumId w:val="9"/>
  </w:num>
  <w:num w:numId="17">
    <w:abstractNumId w:val="12"/>
  </w:num>
  <w:num w:numId="18">
    <w:abstractNumId w:val="15"/>
  </w:num>
  <w:num w:numId="19">
    <w:abstractNumId w:val="1"/>
  </w:num>
  <w:num w:numId="20">
    <w:abstractNumId w:val="17"/>
  </w:num>
  <w:num w:numId="21">
    <w:abstractNumId w:val="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wZGVkM2EyNDhkODFmNTRmZmY1YTdmMWFjOGYyYTIifQ=="/>
  </w:docVars>
  <w:rsids>
    <w:rsidRoot w:val="008A4AA2"/>
    <w:rsid w:val="00000292"/>
    <w:rsid w:val="00000944"/>
    <w:rsid w:val="00000E3D"/>
    <w:rsid w:val="00001473"/>
    <w:rsid w:val="000022F5"/>
    <w:rsid w:val="00002A77"/>
    <w:rsid w:val="0000337B"/>
    <w:rsid w:val="000036A7"/>
    <w:rsid w:val="00003A05"/>
    <w:rsid w:val="0000622D"/>
    <w:rsid w:val="000063E3"/>
    <w:rsid w:val="00006432"/>
    <w:rsid w:val="00006475"/>
    <w:rsid w:val="00006964"/>
    <w:rsid w:val="00006E68"/>
    <w:rsid w:val="000102F7"/>
    <w:rsid w:val="000109BD"/>
    <w:rsid w:val="000115A3"/>
    <w:rsid w:val="00011621"/>
    <w:rsid w:val="00011881"/>
    <w:rsid w:val="000119C4"/>
    <w:rsid w:val="00011C76"/>
    <w:rsid w:val="000122C0"/>
    <w:rsid w:val="00012414"/>
    <w:rsid w:val="000130BC"/>
    <w:rsid w:val="000130E9"/>
    <w:rsid w:val="00013777"/>
    <w:rsid w:val="0001382F"/>
    <w:rsid w:val="000141B0"/>
    <w:rsid w:val="0001437F"/>
    <w:rsid w:val="0001438F"/>
    <w:rsid w:val="000149BA"/>
    <w:rsid w:val="000162BE"/>
    <w:rsid w:val="000170F4"/>
    <w:rsid w:val="0001741E"/>
    <w:rsid w:val="000179BC"/>
    <w:rsid w:val="00020208"/>
    <w:rsid w:val="00020A9A"/>
    <w:rsid w:val="00020FAC"/>
    <w:rsid w:val="00021003"/>
    <w:rsid w:val="00021B7B"/>
    <w:rsid w:val="00021E56"/>
    <w:rsid w:val="00022161"/>
    <w:rsid w:val="00022BE0"/>
    <w:rsid w:val="00022F14"/>
    <w:rsid w:val="000236B7"/>
    <w:rsid w:val="00023A97"/>
    <w:rsid w:val="000247B7"/>
    <w:rsid w:val="00024869"/>
    <w:rsid w:val="00024A52"/>
    <w:rsid w:val="00025606"/>
    <w:rsid w:val="0002609B"/>
    <w:rsid w:val="00026881"/>
    <w:rsid w:val="000271C2"/>
    <w:rsid w:val="000275E5"/>
    <w:rsid w:val="000303F3"/>
    <w:rsid w:val="000304B6"/>
    <w:rsid w:val="000314D0"/>
    <w:rsid w:val="000323F5"/>
    <w:rsid w:val="0003272B"/>
    <w:rsid w:val="00032E16"/>
    <w:rsid w:val="00032F05"/>
    <w:rsid w:val="00033B07"/>
    <w:rsid w:val="00033DAE"/>
    <w:rsid w:val="00033ED6"/>
    <w:rsid w:val="00034316"/>
    <w:rsid w:val="00034A28"/>
    <w:rsid w:val="00035467"/>
    <w:rsid w:val="00035C38"/>
    <w:rsid w:val="00035CE7"/>
    <w:rsid w:val="00035F40"/>
    <w:rsid w:val="00036965"/>
    <w:rsid w:val="0003751D"/>
    <w:rsid w:val="00037ABE"/>
    <w:rsid w:val="0004021E"/>
    <w:rsid w:val="00041261"/>
    <w:rsid w:val="0004131E"/>
    <w:rsid w:val="000414D5"/>
    <w:rsid w:val="00041DCE"/>
    <w:rsid w:val="00041E27"/>
    <w:rsid w:val="00042029"/>
    <w:rsid w:val="00042233"/>
    <w:rsid w:val="000424CE"/>
    <w:rsid w:val="00042C14"/>
    <w:rsid w:val="0004334A"/>
    <w:rsid w:val="000441FD"/>
    <w:rsid w:val="00044386"/>
    <w:rsid w:val="0004446E"/>
    <w:rsid w:val="0004513F"/>
    <w:rsid w:val="000451F6"/>
    <w:rsid w:val="00047431"/>
    <w:rsid w:val="0004780D"/>
    <w:rsid w:val="000525E0"/>
    <w:rsid w:val="00054F19"/>
    <w:rsid w:val="00055343"/>
    <w:rsid w:val="00055967"/>
    <w:rsid w:val="000559EC"/>
    <w:rsid w:val="00056B6C"/>
    <w:rsid w:val="00056FE2"/>
    <w:rsid w:val="000575F4"/>
    <w:rsid w:val="00057A11"/>
    <w:rsid w:val="00060BFF"/>
    <w:rsid w:val="00060C00"/>
    <w:rsid w:val="00060DF0"/>
    <w:rsid w:val="000611FC"/>
    <w:rsid w:val="00061746"/>
    <w:rsid w:val="000621C9"/>
    <w:rsid w:val="0006229F"/>
    <w:rsid w:val="000625FA"/>
    <w:rsid w:val="0006324E"/>
    <w:rsid w:val="000639F6"/>
    <w:rsid w:val="00063B4F"/>
    <w:rsid w:val="00063BEB"/>
    <w:rsid w:val="00063F40"/>
    <w:rsid w:val="0006400D"/>
    <w:rsid w:val="00064184"/>
    <w:rsid w:val="00064A19"/>
    <w:rsid w:val="00064D10"/>
    <w:rsid w:val="00064DC2"/>
    <w:rsid w:val="00065376"/>
    <w:rsid w:val="00065A26"/>
    <w:rsid w:val="00065D36"/>
    <w:rsid w:val="0006619C"/>
    <w:rsid w:val="000662E4"/>
    <w:rsid w:val="000664F1"/>
    <w:rsid w:val="00066818"/>
    <w:rsid w:val="00066AF0"/>
    <w:rsid w:val="00067C42"/>
    <w:rsid w:val="00067C9A"/>
    <w:rsid w:val="00070BB2"/>
    <w:rsid w:val="00070DC3"/>
    <w:rsid w:val="0007129D"/>
    <w:rsid w:val="000717B2"/>
    <w:rsid w:val="00072172"/>
    <w:rsid w:val="00072BEB"/>
    <w:rsid w:val="00073B3B"/>
    <w:rsid w:val="00074CDA"/>
    <w:rsid w:val="00075375"/>
    <w:rsid w:val="00076493"/>
    <w:rsid w:val="000779D6"/>
    <w:rsid w:val="00077A36"/>
    <w:rsid w:val="00080001"/>
    <w:rsid w:val="000801FB"/>
    <w:rsid w:val="00080A79"/>
    <w:rsid w:val="00080CA1"/>
    <w:rsid w:val="00080E59"/>
    <w:rsid w:val="000816C2"/>
    <w:rsid w:val="000817B5"/>
    <w:rsid w:val="00083278"/>
    <w:rsid w:val="000833BA"/>
    <w:rsid w:val="00084611"/>
    <w:rsid w:val="000858C4"/>
    <w:rsid w:val="00087091"/>
    <w:rsid w:val="000901B7"/>
    <w:rsid w:val="0009181C"/>
    <w:rsid w:val="000925C8"/>
    <w:rsid w:val="00093698"/>
    <w:rsid w:val="0009390F"/>
    <w:rsid w:val="00093D67"/>
    <w:rsid w:val="00094022"/>
    <w:rsid w:val="00094DBA"/>
    <w:rsid w:val="0009518D"/>
    <w:rsid w:val="0009551C"/>
    <w:rsid w:val="00095A4C"/>
    <w:rsid w:val="00095D3B"/>
    <w:rsid w:val="00096BB5"/>
    <w:rsid w:val="0009748E"/>
    <w:rsid w:val="000978DD"/>
    <w:rsid w:val="00097B0F"/>
    <w:rsid w:val="00097B5B"/>
    <w:rsid w:val="00097EB8"/>
    <w:rsid w:val="000A01EA"/>
    <w:rsid w:val="000A0B66"/>
    <w:rsid w:val="000A1F85"/>
    <w:rsid w:val="000A2B58"/>
    <w:rsid w:val="000A2FBE"/>
    <w:rsid w:val="000A331E"/>
    <w:rsid w:val="000A367B"/>
    <w:rsid w:val="000A3BF7"/>
    <w:rsid w:val="000A4C93"/>
    <w:rsid w:val="000A63CE"/>
    <w:rsid w:val="000A6A2D"/>
    <w:rsid w:val="000A6FB8"/>
    <w:rsid w:val="000A706B"/>
    <w:rsid w:val="000A739E"/>
    <w:rsid w:val="000A796E"/>
    <w:rsid w:val="000A7A24"/>
    <w:rsid w:val="000B0289"/>
    <w:rsid w:val="000B04A8"/>
    <w:rsid w:val="000B0CB5"/>
    <w:rsid w:val="000B318D"/>
    <w:rsid w:val="000B37C1"/>
    <w:rsid w:val="000B3AB7"/>
    <w:rsid w:val="000B4842"/>
    <w:rsid w:val="000B4E9D"/>
    <w:rsid w:val="000B55D6"/>
    <w:rsid w:val="000B5AF7"/>
    <w:rsid w:val="000B66DF"/>
    <w:rsid w:val="000B6ABA"/>
    <w:rsid w:val="000B7778"/>
    <w:rsid w:val="000B7852"/>
    <w:rsid w:val="000B7913"/>
    <w:rsid w:val="000C019E"/>
    <w:rsid w:val="000C0640"/>
    <w:rsid w:val="000C0DDC"/>
    <w:rsid w:val="000C0E1E"/>
    <w:rsid w:val="000C0EFD"/>
    <w:rsid w:val="000C143A"/>
    <w:rsid w:val="000C1CA7"/>
    <w:rsid w:val="000C1FAA"/>
    <w:rsid w:val="000C208B"/>
    <w:rsid w:val="000C2B71"/>
    <w:rsid w:val="000C3B73"/>
    <w:rsid w:val="000C3C86"/>
    <w:rsid w:val="000C3D97"/>
    <w:rsid w:val="000C4307"/>
    <w:rsid w:val="000C4607"/>
    <w:rsid w:val="000C4984"/>
    <w:rsid w:val="000C4988"/>
    <w:rsid w:val="000C4A5F"/>
    <w:rsid w:val="000C52A9"/>
    <w:rsid w:val="000C5402"/>
    <w:rsid w:val="000C61D1"/>
    <w:rsid w:val="000C6543"/>
    <w:rsid w:val="000C6CF4"/>
    <w:rsid w:val="000C724E"/>
    <w:rsid w:val="000D0D78"/>
    <w:rsid w:val="000D1941"/>
    <w:rsid w:val="000D199A"/>
    <w:rsid w:val="000D21CC"/>
    <w:rsid w:val="000D2654"/>
    <w:rsid w:val="000D2F27"/>
    <w:rsid w:val="000D3BB3"/>
    <w:rsid w:val="000D4087"/>
    <w:rsid w:val="000D448A"/>
    <w:rsid w:val="000D4B76"/>
    <w:rsid w:val="000D59C2"/>
    <w:rsid w:val="000D5D67"/>
    <w:rsid w:val="000D67AC"/>
    <w:rsid w:val="000D681A"/>
    <w:rsid w:val="000D74A7"/>
    <w:rsid w:val="000D7DF0"/>
    <w:rsid w:val="000E051F"/>
    <w:rsid w:val="000E0B84"/>
    <w:rsid w:val="000E1E83"/>
    <w:rsid w:val="000E2967"/>
    <w:rsid w:val="000E5275"/>
    <w:rsid w:val="000E567E"/>
    <w:rsid w:val="000E584A"/>
    <w:rsid w:val="000E5C54"/>
    <w:rsid w:val="000E6B7A"/>
    <w:rsid w:val="000E6ECA"/>
    <w:rsid w:val="000F0981"/>
    <w:rsid w:val="000F0D51"/>
    <w:rsid w:val="000F0E35"/>
    <w:rsid w:val="000F16FF"/>
    <w:rsid w:val="000F1C49"/>
    <w:rsid w:val="000F1E62"/>
    <w:rsid w:val="000F2A02"/>
    <w:rsid w:val="000F3411"/>
    <w:rsid w:val="000F457E"/>
    <w:rsid w:val="000F5718"/>
    <w:rsid w:val="000F57DA"/>
    <w:rsid w:val="000F7793"/>
    <w:rsid w:val="000F78FF"/>
    <w:rsid w:val="000F7BAD"/>
    <w:rsid w:val="000F7DF8"/>
    <w:rsid w:val="00100204"/>
    <w:rsid w:val="001004C3"/>
    <w:rsid w:val="00100A4B"/>
    <w:rsid w:val="00101BE8"/>
    <w:rsid w:val="0010334D"/>
    <w:rsid w:val="00104914"/>
    <w:rsid w:val="0010539F"/>
    <w:rsid w:val="00105C17"/>
    <w:rsid w:val="0010604B"/>
    <w:rsid w:val="001069D5"/>
    <w:rsid w:val="00106CD0"/>
    <w:rsid w:val="00106D30"/>
    <w:rsid w:val="00106DF3"/>
    <w:rsid w:val="0010706A"/>
    <w:rsid w:val="001078F0"/>
    <w:rsid w:val="00110831"/>
    <w:rsid w:val="00110A2F"/>
    <w:rsid w:val="00111193"/>
    <w:rsid w:val="001112C2"/>
    <w:rsid w:val="00111F50"/>
    <w:rsid w:val="0011243F"/>
    <w:rsid w:val="00112B7A"/>
    <w:rsid w:val="00113111"/>
    <w:rsid w:val="00113A9D"/>
    <w:rsid w:val="00114030"/>
    <w:rsid w:val="00115102"/>
    <w:rsid w:val="00115882"/>
    <w:rsid w:val="00115A6C"/>
    <w:rsid w:val="00115AA1"/>
    <w:rsid w:val="00115DD0"/>
    <w:rsid w:val="00115F30"/>
    <w:rsid w:val="0011631E"/>
    <w:rsid w:val="00116B4D"/>
    <w:rsid w:val="00116BD8"/>
    <w:rsid w:val="00117623"/>
    <w:rsid w:val="00117705"/>
    <w:rsid w:val="00117823"/>
    <w:rsid w:val="00117B3C"/>
    <w:rsid w:val="001207A7"/>
    <w:rsid w:val="00120820"/>
    <w:rsid w:val="0012103D"/>
    <w:rsid w:val="0012194A"/>
    <w:rsid w:val="001220F9"/>
    <w:rsid w:val="001221A2"/>
    <w:rsid w:val="00122A38"/>
    <w:rsid w:val="001237D4"/>
    <w:rsid w:val="00123BC8"/>
    <w:rsid w:val="00124468"/>
    <w:rsid w:val="0012457F"/>
    <w:rsid w:val="001246F8"/>
    <w:rsid w:val="00125505"/>
    <w:rsid w:val="00125C4F"/>
    <w:rsid w:val="00125E5E"/>
    <w:rsid w:val="001260AC"/>
    <w:rsid w:val="00126418"/>
    <w:rsid w:val="0012656D"/>
    <w:rsid w:val="001271B4"/>
    <w:rsid w:val="00127611"/>
    <w:rsid w:val="00127E57"/>
    <w:rsid w:val="00130286"/>
    <w:rsid w:val="00131597"/>
    <w:rsid w:val="00131C08"/>
    <w:rsid w:val="001321EF"/>
    <w:rsid w:val="00132874"/>
    <w:rsid w:val="0013438E"/>
    <w:rsid w:val="0013449C"/>
    <w:rsid w:val="0013492B"/>
    <w:rsid w:val="00134D38"/>
    <w:rsid w:val="00136274"/>
    <w:rsid w:val="00136F46"/>
    <w:rsid w:val="00136F50"/>
    <w:rsid w:val="00137593"/>
    <w:rsid w:val="00142420"/>
    <w:rsid w:val="00143AB9"/>
    <w:rsid w:val="00143E1B"/>
    <w:rsid w:val="00143F47"/>
    <w:rsid w:val="00144208"/>
    <w:rsid w:val="00145C40"/>
    <w:rsid w:val="00145F63"/>
    <w:rsid w:val="00145F71"/>
    <w:rsid w:val="00146923"/>
    <w:rsid w:val="00146AE1"/>
    <w:rsid w:val="001470D7"/>
    <w:rsid w:val="00147853"/>
    <w:rsid w:val="00150E56"/>
    <w:rsid w:val="001529BC"/>
    <w:rsid w:val="0015424C"/>
    <w:rsid w:val="0015455C"/>
    <w:rsid w:val="00154D72"/>
    <w:rsid w:val="00154FE7"/>
    <w:rsid w:val="0015571A"/>
    <w:rsid w:val="00155A43"/>
    <w:rsid w:val="001564FA"/>
    <w:rsid w:val="00156825"/>
    <w:rsid w:val="00156DB1"/>
    <w:rsid w:val="0015777D"/>
    <w:rsid w:val="0016066F"/>
    <w:rsid w:val="0016137B"/>
    <w:rsid w:val="00161EB1"/>
    <w:rsid w:val="001620D4"/>
    <w:rsid w:val="001626CD"/>
    <w:rsid w:val="00162760"/>
    <w:rsid w:val="00163E71"/>
    <w:rsid w:val="00165183"/>
    <w:rsid w:val="00165479"/>
    <w:rsid w:val="00165932"/>
    <w:rsid w:val="00165AFC"/>
    <w:rsid w:val="00167299"/>
    <w:rsid w:val="001705CC"/>
    <w:rsid w:val="00170BB9"/>
    <w:rsid w:val="00170E79"/>
    <w:rsid w:val="001718E9"/>
    <w:rsid w:val="00171B21"/>
    <w:rsid w:val="00171E0C"/>
    <w:rsid w:val="00172AAE"/>
    <w:rsid w:val="00173014"/>
    <w:rsid w:val="0017367C"/>
    <w:rsid w:val="001739D2"/>
    <w:rsid w:val="00173E50"/>
    <w:rsid w:val="001749D9"/>
    <w:rsid w:val="001768BA"/>
    <w:rsid w:val="001776EB"/>
    <w:rsid w:val="0017784B"/>
    <w:rsid w:val="0017786C"/>
    <w:rsid w:val="001805CB"/>
    <w:rsid w:val="001819FB"/>
    <w:rsid w:val="00181ECC"/>
    <w:rsid w:val="00183A2F"/>
    <w:rsid w:val="00187267"/>
    <w:rsid w:val="00187E09"/>
    <w:rsid w:val="00187EE4"/>
    <w:rsid w:val="0019019F"/>
    <w:rsid w:val="001906FB"/>
    <w:rsid w:val="0019070D"/>
    <w:rsid w:val="00190D3E"/>
    <w:rsid w:val="00190FDB"/>
    <w:rsid w:val="00191499"/>
    <w:rsid w:val="00192785"/>
    <w:rsid w:val="00192B30"/>
    <w:rsid w:val="00193129"/>
    <w:rsid w:val="0019405F"/>
    <w:rsid w:val="00194AB4"/>
    <w:rsid w:val="001967D3"/>
    <w:rsid w:val="0019730F"/>
    <w:rsid w:val="001978D9"/>
    <w:rsid w:val="001A0289"/>
    <w:rsid w:val="001A0875"/>
    <w:rsid w:val="001A0CAA"/>
    <w:rsid w:val="001A0DC6"/>
    <w:rsid w:val="001A25D2"/>
    <w:rsid w:val="001A4319"/>
    <w:rsid w:val="001A4537"/>
    <w:rsid w:val="001A4D5D"/>
    <w:rsid w:val="001A5326"/>
    <w:rsid w:val="001A6380"/>
    <w:rsid w:val="001A6D14"/>
    <w:rsid w:val="001B015B"/>
    <w:rsid w:val="001B0BBB"/>
    <w:rsid w:val="001B0F26"/>
    <w:rsid w:val="001B1850"/>
    <w:rsid w:val="001B1FE7"/>
    <w:rsid w:val="001B2140"/>
    <w:rsid w:val="001B35C8"/>
    <w:rsid w:val="001B37FA"/>
    <w:rsid w:val="001B44F8"/>
    <w:rsid w:val="001B50BC"/>
    <w:rsid w:val="001B59D8"/>
    <w:rsid w:val="001B5CBA"/>
    <w:rsid w:val="001B6296"/>
    <w:rsid w:val="001B7D14"/>
    <w:rsid w:val="001B7E5A"/>
    <w:rsid w:val="001C07B2"/>
    <w:rsid w:val="001C0F06"/>
    <w:rsid w:val="001C157F"/>
    <w:rsid w:val="001C193E"/>
    <w:rsid w:val="001C1B5B"/>
    <w:rsid w:val="001C1B7C"/>
    <w:rsid w:val="001C20D5"/>
    <w:rsid w:val="001C2584"/>
    <w:rsid w:val="001C25DD"/>
    <w:rsid w:val="001C25EE"/>
    <w:rsid w:val="001C2C4B"/>
    <w:rsid w:val="001C392B"/>
    <w:rsid w:val="001C47F8"/>
    <w:rsid w:val="001C5DDA"/>
    <w:rsid w:val="001C6197"/>
    <w:rsid w:val="001C6F1B"/>
    <w:rsid w:val="001C75A8"/>
    <w:rsid w:val="001C79C4"/>
    <w:rsid w:val="001D09C5"/>
    <w:rsid w:val="001D0CFC"/>
    <w:rsid w:val="001D17B4"/>
    <w:rsid w:val="001D1EA8"/>
    <w:rsid w:val="001D4072"/>
    <w:rsid w:val="001D5399"/>
    <w:rsid w:val="001D665F"/>
    <w:rsid w:val="001D6848"/>
    <w:rsid w:val="001D6A5A"/>
    <w:rsid w:val="001D700C"/>
    <w:rsid w:val="001E0161"/>
    <w:rsid w:val="001E0875"/>
    <w:rsid w:val="001E09AD"/>
    <w:rsid w:val="001E0BD7"/>
    <w:rsid w:val="001E10D8"/>
    <w:rsid w:val="001E1372"/>
    <w:rsid w:val="001E1BEE"/>
    <w:rsid w:val="001E26B9"/>
    <w:rsid w:val="001E2EEC"/>
    <w:rsid w:val="001E319E"/>
    <w:rsid w:val="001E3638"/>
    <w:rsid w:val="001E3FE0"/>
    <w:rsid w:val="001E4106"/>
    <w:rsid w:val="001E4DC9"/>
    <w:rsid w:val="001E4DD6"/>
    <w:rsid w:val="001E5CCD"/>
    <w:rsid w:val="001E5CE3"/>
    <w:rsid w:val="001E5F47"/>
    <w:rsid w:val="001E66B5"/>
    <w:rsid w:val="001F06C4"/>
    <w:rsid w:val="001F0A8F"/>
    <w:rsid w:val="001F1A11"/>
    <w:rsid w:val="001F2C86"/>
    <w:rsid w:val="001F3BA3"/>
    <w:rsid w:val="001F3E61"/>
    <w:rsid w:val="001F4542"/>
    <w:rsid w:val="001F4587"/>
    <w:rsid w:val="001F46D6"/>
    <w:rsid w:val="001F4FF4"/>
    <w:rsid w:val="001F51B6"/>
    <w:rsid w:val="001F55CE"/>
    <w:rsid w:val="001F593F"/>
    <w:rsid w:val="001F6442"/>
    <w:rsid w:val="001F6526"/>
    <w:rsid w:val="001F6801"/>
    <w:rsid w:val="001F7B26"/>
    <w:rsid w:val="001F7BE4"/>
    <w:rsid w:val="0020021D"/>
    <w:rsid w:val="00200B3F"/>
    <w:rsid w:val="00200FF2"/>
    <w:rsid w:val="00201182"/>
    <w:rsid w:val="002016F5"/>
    <w:rsid w:val="00201DBE"/>
    <w:rsid w:val="00201EEB"/>
    <w:rsid w:val="002022D4"/>
    <w:rsid w:val="00203354"/>
    <w:rsid w:val="0020395E"/>
    <w:rsid w:val="00204998"/>
    <w:rsid w:val="00204B58"/>
    <w:rsid w:val="00204C1F"/>
    <w:rsid w:val="00205012"/>
    <w:rsid w:val="0020592B"/>
    <w:rsid w:val="0020750C"/>
    <w:rsid w:val="00207DF8"/>
    <w:rsid w:val="00210ACF"/>
    <w:rsid w:val="00211A44"/>
    <w:rsid w:val="00211B11"/>
    <w:rsid w:val="00211C1E"/>
    <w:rsid w:val="00211C9D"/>
    <w:rsid w:val="00212AF6"/>
    <w:rsid w:val="002138C6"/>
    <w:rsid w:val="00214B3D"/>
    <w:rsid w:val="00215992"/>
    <w:rsid w:val="00215D96"/>
    <w:rsid w:val="00215E5D"/>
    <w:rsid w:val="00215FEC"/>
    <w:rsid w:val="00216E3C"/>
    <w:rsid w:val="00216F42"/>
    <w:rsid w:val="00220297"/>
    <w:rsid w:val="00220535"/>
    <w:rsid w:val="00220577"/>
    <w:rsid w:val="002205DF"/>
    <w:rsid w:val="0022081B"/>
    <w:rsid w:val="00220F53"/>
    <w:rsid w:val="002211DF"/>
    <w:rsid w:val="00221B22"/>
    <w:rsid w:val="00222479"/>
    <w:rsid w:val="002226CD"/>
    <w:rsid w:val="00222715"/>
    <w:rsid w:val="00222C08"/>
    <w:rsid w:val="00222DAE"/>
    <w:rsid w:val="00223A27"/>
    <w:rsid w:val="0022436D"/>
    <w:rsid w:val="00224C70"/>
    <w:rsid w:val="00225237"/>
    <w:rsid w:val="00225488"/>
    <w:rsid w:val="002258B9"/>
    <w:rsid w:val="00225BA5"/>
    <w:rsid w:val="00225F1B"/>
    <w:rsid w:val="00231573"/>
    <w:rsid w:val="00231D95"/>
    <w:rsid w:val="0023328F"/>
    <w:rsid w:val="00233C6B"/>
    <w:rsid w:val="0023445A"/>
    <w:rsid w:val="0023462F"/>
    <w:rsid w:val="002346C7"/>
    <w:rsid w:val="00234753"/>
    <w:rsid w:val="00235318"/>
    <w:rsid w:val="00236D71"/>
    <w:rsid w:val="00237024"/>
    <w:rsid w:val="00237DA9"/>
    <w:rsid w:val="002403EF"/>
    <w:rsid w:val="002409EB"/>
    <w:rsid w:val="002422BA"/>
    <w:rsid w:val="0024251B"/>
    <w:rsid w:val="002426D4"/>
    <w:rsid w:val="002427D5"/>
    <w:rsid w:val="00242829"/>
    <w:rsid w:val="00243525"/>
    <w:rsid w:val="00243549"/>
    <w:rsid w:val="002437EF"/>
    <w:rsid w:val="00243971"/>
    <w:rsid w:val="002439C0"/>
    <w:rsid w:val="00243D92"/>
    <w:rsid w:val="00244288"/>
    <w:rsid w:val="00244907"/>
    <w:rsid w:val="00245332"/>
    <w:rsid w:val="00245D73"/>
    <w:rsid w:val="002466EC"/>
    <w:rsid w:val="002469EE"/>
    <w:rsid w:val="00246B5A"/>
    <w:rsid w:val="00246F1D"/>
    <w:rsid w:val="002474A7"/>
    <w:rsid w:val="002479D5"/>
    <w:rsid w:val="00250872"/>
    <w:rsid w:val="00250B91"/>
    <w:rsid w:val="00252BE3"/>
    <w:rsid w:val="00252E61"/>
    <w:rsid w:val="00252FB1"/>
    <w:rsid w:val="00253C4E"/>
    <w:rsid w:val="002546E2"/>
    <w:rsid w:val="00255778"/>
    <w:rsid w:val="002559C5"/>
    <w:rsid w:val="00255C85"/>
    <w:rsid w:val="00255FAB"/>
    <w:rsid w:val="00256AA2"/>
    <w:rsid w:val="00256FA2"/>
    <w:rsid w:val="00256FD1"/>
    <w:rsid w:val="002576A4"/>
    <w:rsid w:val="00257950"/>
    <w:rsid w:val="002623E2"/>
    <w:rsid w:val="00262ACE"/>
    <w:rsid w:val="00263A58"/>
    <w:rsid w:val="00263EFD"/>
    <w:rsid w:val="002649B2"/>
    <w:rsid w:val="00264E71"/>
    <w:rsid w:val="002653AF"/>
    <w:rsid w:val="002654D8"/>
    <w:rsid w:val="00267141"/>
    <w:rsid w:val="00267B11"/>
    <w:rsid w:val="00267FD5"/>
    <w:rsid w:val="00271071"/>
    <w:rsid w:val="00271716"/>
    <w:rsid w:val="00271F3F"/>
    <w:rsid w:val="002720AD"/>
    <w:rsid w:val="002721E9"/>
    <w:rsid w:val="0027295D"/>
    <w:rsid w:val="00272A7F"/>
    <w:rsid w:val="002732A8"/>
    <w:rsid w:val="00273F47"/>
    <w:rsid w:val="00273F65"/>
    <w:rsid w:val="00275059"/>
    <w:rsid w:val="00275E31"/>
    <w:rsid w:val="00276F02"/>
    <w:rsid w:val="00277029"/>
    <w:rsid w:val="00277DCC"/>
    <w:rsid w:val="002805FF"/>
    <w:rsid w:val="00280E97"/>
    <w:rsid w:val="00281084"/>
    <w:rsid w:val="002816B6"/>
    <w:rsid w:val="0028174A"/>
    <w:rsid w:val="002823E9"/>
    <w:rsid w:val="00282493"/>
    <w:rsid w:val="002828C2"/>
    <w:rsid w:val="0028353B"/>
    <w:rsid w:val="00284296"/>
    <w:rsid w:val="00284620"/>
    <w:rsid w:val="00284F3D"/>
    <w:rsid w:val="00285B72"/>
    <w:rsid w:val="00285BD5"/>
    <w:rsid w:val="00286990"/>
    <w:rsid w:val="0028737C"/>
    <w:rsid w:val="002875DC"/>
    <w:rsid w:val="00287B42"/>
    <w:rsid w:val="002902FD"/>
    <w:rsid w:val="00290CDA"/>
    <w:rsid w:val="00290D37"/>
    <w:rsid w:val="0029226F"/>
    <w:rsid w:val="00292653"/>
    <w:rsid w:val="00292EB7"/>
    <w:rsid w:val="00292EBB"/>
    <w:rsid w:val="002932CC"/>
    <w:rsid w:val="002934BA"/>
    <w:rsid w:val="00293C68"/>
    <w:rsid w:val="002942FF"/>
    <w:rsid w:val="002947B0"/>
    <w:rsid w:val="00294B5F"/>
    <w:rsid w:val="00295888"/>
    <w:rsid w:val="0029741D"/>
    <w:rsid w:val="002A0638"/>
    <w:rsid w:val="002A07E1"/>
    <w:rsid w:val="002A0D72"/>
    <w:rsid w:val="002A0F25"/>
    <w:rsid w:val="002A1129"/>
    <w:rsid w:val="002A1374"/>
    <w:rsid w:val="002A14A8"/>
    <w:rsid w:val="002A1C8F"/>
    <w:rsid w:val="002A2B73"/>
    <w:rsid w:val="002A2E84"/>
    <w:rsid w:val="002A373D"/>
    <w:rsid w:val="002A4834"/>
    <w:rsid w:val="002A5C2A"/>
    <w:rsid w:val="002A5DD0"/>
    <w:rsid w:val="002A60E5"/>
    <w:rsid w:val="002A664B"/>
    <w:rsid w:val="002A68A7"/>
    <w:rsid w:val="002A6E5B"/>
    <w:rsid w:val="002A7025"/>
    <w:rsid w:val="002A7333"/>
    <w:rsid w:val="002A740F"/>
    <w:rsid w:val="002A7C45"/>
    <w:rsid w:val="002B1410"/>
    <w:rsid w:val="002B16D8"/>
    <w:rsid w:val="002B16DD"/>
    <w:rsid w:val="002B1FE8"/>
    <w:rsid w:val="002B260E"/>
    <w:rsid w:val="002B325D"/>
    <w:rsid w:val="002B3E9C"/>
    <w:rsid w:val="002B3F17"/>
    <w:rsid w:val="002B4C59"/>
    <w:rsid w:val="002B5A7F"/>
    <w:rsid w:val="002B61D3"/>
    <w:rsid w:val="002B6212"/>
    <w:rsid w:val="002B7244"/>
    <w:rsid w:val="002B7534"/>
    <w:rsid w:val="002B7C1C"/>
    <w:rsid w:val="002C04E6"/>
    <w:rsid w:val="002C0F95"/>
    <w:rsid w:val="002C1123"/>
    <w:rsid w:val="002C20C5"/>
    <w:rsid w:val="002C26E3"/>
    <w:rsid w:val="002C2F91"/>
    <w:rsid w:val="002C4410"/>
    <w:rsid w:val="002C4905"/>
    <w:rsid w:val="002C669F"/>
    <w:rsid w:val="002C710E"/>
    <w:rsid w:val="002C7139"/>
    <w:rsid w:val="002C7627"/>
    <w:rsid w:val="002D0150"/>
    <w:rsid w:val="002D04F7"/>
    <w:rsid w:val="002D0916"/>
    <w:rsid w:val="002D0996"/>
    <w:rsid w:val="002D1051"/>
    <w:rsid w:val="002D13D0"/>
    <w:rsid w:val="002D1738"/>
    <w:rsid w:val="002D23A3"/>
    <w:rsid w:val="002D2761"/>
    <w:rsid w:val="002D2F0A"/>
    <w:rsid w:val="002D3D59"/>
    <w:rsid w:val="002D3DAB"/>
    <w:rsid w:val="002D4440"/>
    <w:rsid w:val="002D47E2"/>
    <w:rsid w:val="002D492C"/>
    <w:rsid w:val="002D56C0"/>
    <w:rsid w:val="002D5A3A"/>
    <w:rsid w:val="002D5D97"/>
    <w:rsid w:val="002D69E4"/>
    <w:rsid w:val="002D7151"/>
    <w:rsid w:val="002D74B1"/>
    <w:rsid w:val="002E064C"/>
    <w:rsid w:val="002E0944"/>
    <w:rsid w:val="002E0DC1"/>
    <w:rsid w:val="002E0E77"/>
    <w:rsid w:val="002E0F79"/>
    <w:rsid w:val="002E1772"/>
    <w:rsid w:val="002E1865"/>
    <w:rsid w:val="002E1DEF"/>
    <w:rsid w:val="002E1F84"/>
    <w:rsid w:val="002E2526"/>
    <w:rsid w:val="002E26F1"/>
    <w:rsid w:val="002E2914"/>
    <w:rsid w:val="002E2D05"/>
    <w:rsid w:val="002E348D"/>
    <w:rsid w:val="002E3B6D"/>
    <w:rsid w:val="002E3C8D"/>
    <w:rsid w:val="002E3CF1"/>
    <w:rsid w:val="002E4327"/>
    <w:rsid w:val="002E44D6"/>
    <w:rsid w:val="002E69B2"/>
    <w:rsid w:val="002E69F9"/>
    <w:rsid w:val="002E751B"/>
    <w:rsid w:val="002E7552"/>
    <w:rsid w:val="002E7F04"/>
    <w:rsid w:val="002F0493"/>
    <w:rsid w:val="002F076E"/>
    <w:rsid w:val="002F0B77"/>
    <w:rsid w:val="002F0BFC"/>
    <w:rsid w:val="002F184E"/>
    <w:rsid w:val="002F19A8"/>
    <w:rsid w:val="002F4FCB"/>
    <w:rsid w:val="002F555B"/>
    <w:rsid w:val="002F6515"/>
    <w:rsid w:val="002F685F"/>
    <w:rsid w:val="002F6BAC"/>
    <w:rsid w:val="002F711F"/>
    <w:rsid w:val="002F751D"/>
    <w:rsid w:val="00300716"/>
    <w:rsid w:val="00301005"/>
    <w:rsid w:val="003013C9"/>
    <w:rsid w:val="00303EB8"/>
    <w:rsid w:val="0030458D"/>
    <w:rsid w:val="00304667"/>
    <w:rsid w:val="00304DAC"/>
    <w:rsid w:val="003055D5"/>
    <w:rsid w:val="00305BC2"/>
    <w:rsid w:val="00306581"/>
    <w:rsid w:val="00306F5C"/>
    <w:rsid w:val="003071C8"/>
    <w:rsid w:val="00310473"/>
    <w:rsid w:val="00311A56"/>
    <w:rsid w:val="00311AEB"/>
    <w:rsid w:val="00311F41"/>
    <w:rsid w:val="00311F86"/>
    <w:rsid w:val="00312D2C"/>
    <w:rsid w:val="00313CFF"/>
    <w:rsid w:val="00313DFA"/>
    <w:rsid w:val="003145D2"/>
    <w:rsid w:val="00314C66"/>
    <w:rsid w:val="00314D2E"/>
    <w:rsid w:val="003158D2"/>
    <w:rsid w:val="00315A13"/>
    <w:rsid w:val="0031687C"/>
    <w:rsid w:val="00316C44"/>
    <w:rsid w:val="003209D2"/>
    <w:rsid w:val="00320DB5"/>
    <w:rsid w:val="00320E8C"/>
    <w:rsid w:val="00321A62"/>
    <w:rsid w:val="00322D97"/>
    <w:rsid w:val="00322F18"/>
    <w:rsid w:val="00324BDA"/>
    <w:rsid w:val="00325EC8"/>
    <w:rsid w:val="0032634A"/>
    <w:rsid w:val="003269DD"/>
    <w:rsid w:val="00326EB9"/>
    <w:rsid w:val="00330B78"/>
    <w:rsid w:val="00330BFB"/>
    <w:rsid w:val="00330FDF"/>
    <w:rsid w:val="00331F17"/>
    <w:rsid w:val="003322CA"/>
    <w:rsid w:val="00333A9F"/>
    <w:rsid w:val="00333AFA"/>
    <w:rsid w:val="003349D0"/>
    <w:rsid w:val="003358CA"/>
    <w:rsid w:val="00335F1D"/>
    <w:rsid w:val="00336481"/>
    <w:rsid w:val="00336981"/>
    <w:rsid w:val="00336D68"/>
    <w:rsid w:val="00337215"/>
    <w:rsid w:val="00341436"/>
    <w:rsid w:val="0034154B"/>
    <w:rsid w:val="003415DC"/>
    <w:rsid w:val="00341694"/>
    <w:rsid w:val="00342632"/>
    <w:rsid w:val="0034275F"/>
    <w:rsid w:val="003428C2"/>
    <w:rsid w:val="00342FA7"/>
    <w:rsid w:val="003430EE"/>
    <w:rsid w:val="00343381"/>
    <w:rsid w:val="0034367B"/>
    <w:rsid w:val="00343C8D"/>
    <w:rsid w:val="00344489"/>
    <w:rsid w:val="0034567B"/>
    <w:rsid w:val="00345703"/>
    <w:rsid w:val="00346339"/>
    <w:rsid w:val="003466CD"/>
    <w:rsid w:val="003467AD"/>
    <w:rsid w:val="0034690B"/>
    <w:rsid w:val="00346ABF"/>
    <w:rsid w:val="00346DE6"/>
    <w:rsid w:val="0034795F"/>
    <w:rsid w:val="0035030C"/>
    <w:rsid w:val="003504CE"/>
    <w:rsid w:val="00350E36"/>
    <w:rsid w:val="00350F44"/>
    <w:rsid w:val="00351831"/>
    <w:rsid w:val="003520FA"/>
    <w:rsid w:val="00352297"/>
    <w:rsid w:val="003530E1"/>
    <w:rsid w:val="00353740"/>
    <w:rsid w:val="00353C16"/>
    <w:rsid w:val="003545DE"/>
    <w:rsid w:val="00354AA4"/>
    <w:rsid w:val="00354E08"/>
    <w:rsid w:val="003556C7"/>
    <w:rsid w:val="00355F97"/>
    <w:rsid w:val="0035638B"/>
    <w:rsid w:val="00356D26"/>
    <w:rsid w:val="00357E23"/>
    <w:rsid w:val="003609F0"/>
    <w:rsid w:val="00360CF3"/>
    <w:rsid w:val="00360DAC"/>
    <w:rsid w:val="00360E53"/>
    <w:rsid w:val="003630D5"/>
    <w:rsid w:val="00363AD7"/>
    <w:rsid w:val="003651E3"/>
    <w:rsid w:val="00365846"/>
    <w:rsid w:val="00365915"/>
    <w:rsid w:val="00365B83"/>
    <w:rsid w:val="003673DE"/>
    <w:rsid w:val="00367531"/>
    <w:rsid w:val="0036771C"/>
    <w:rsid w:val="00367CD9"/>
    <w:rsid w:val="00370516"/>
    <w:rsid w:val="0037089D"/>
    <w:rsid w:val="00370C37"/>
    <w:rsid w:val="003715B6"/>
    <w:rsid w:val="00371C61"/>
    <w:rsid w:val="00372680"/>
    <w:rsid w:val="003726BE"/>
    <w:rsid w:val="00372A7D"/>
    <w:rsid w:val="00373A5F"/>
    <w:rsid w:val="00373AEE"/>
    <w:rsid w:val="00375B83"/>
    <w:rsid w:val="00375F90"/>
    <w:rsid w:val="00376305"/>
    <w:rsid w:val="00376362"/>
    <w:rsid w:val="0037695C"/>
    <w:rsid w:val="00377108"/>
    <w:rsid w:val="003771CB"/>
    <w:rsid w:val="00377718"/>
    <w:rsid w:val="003804A7"/>
    <w:rsid w:val="00381A41"/>
    <w:rsid w:val="00381DF4"/>
    <w:rsid w:val="00382192"/>
    <w:rsid w:val="00385ACA"/>
    <w:rsid w:val="00386FB5"/>
    <w:rsid w:val="0038700D"/>
    <w:rsid w:val="0038717F"/>
    <w:rsid w:val="00390809"/>
    <w:rsid w:val="00390D70"/>
    <w:rsid w:val="00390F9F"/>
    <w:rsid w:val="00391221"/>
    <w:rsid w:val="003918A2"/>
    <w:rsid w:val="0039220A"/>
    <w:rsid w:val="0039223D"/>
    <w:rsid w:val="003922DD"/>
    <w:rsid w:val="0039246D"/>
    <w:rsid w:val="00392D72"/>
    <w:rsid w:val="00392F2D"/>
    <w:rsid w:val="00394178"/>
    <w:rsid w:val="003947EC"/>
    <w:rsid w:val="00394A1E"/>
    <w:rsid w:val="003951D5"/>
    <w:rsid w:val="003952E0"/>
    <w:rsid w:val="00397517"/>
    <w:rsid w:val="003A044D"/>
    <w:rsid w:val="003A06D9"/>
    <w:rsid w:val="003A0811"/>
    <w:rsid w:val="003A090F"/>
    <w:rsid w:val="003A1077"/>
    <w:rsid w:val="003A1146"/>
    <w:rsid w:val="003A1D34"/>
    <w:rsid w:val="003A2B85"/>
    <w:rsid w:val="003A2B92"/>
    <w:rsid w:val="003A2F55"/>
    <w:rsid w:val="003A2FCD"/>
    <w:rsid w:val="003A3DCB"/>
    <w:rsid w:val="003A440D"/>
    <w:rsid w:val="003A4BA2"/>
    <w:rsid w:val="003A4BFC"/>
    <w:rsid w:val="003A670C"/>
    <w:rsid w:val="003A67E8"/>
    <w:rsid w:val="003A70BA"/>
    <w:rsid w:val="003A7267"/>
    <w:rsid w:val="003A7F43"/>
    <w:rsid w:val="003B058B"/>
    <w:rsid w:val="003B2CAC"/>
    <w:rsid w:val="003B4D45"/>
    <w:rsid w:val="003B57D1"/>
    <w:rsid w:val="003B73C0"/>
    <w:rsid w:val="003B75B8"/>
    <w:rsid w:val="003B77EE"/>
    <w:rsid w:val="003C0529"/>
    <w:rsid w:val="003C189D"/>
    <w:rsid w:val="003C193A"/>
    <w:rsid w:val="003C1D41"/>
    <w:rsid w:val="003C1E51"/>
    <w:rsid w:val="003C4347"/>
    <w:rsid w:val="003C5087"/>
    <w:rsid w:val="003C6E64"/>
    <w:rsid w:val="003C78C2"/>
    <w:rsid w:val="003D026A"/>
    <w:rsid w:val="003D04EE"/>
    <w:rsid w:val="003D0889"/>
    <w:rsid w:val="003D0F6F"/>
    <w:rsid w:val="003D1237"/>
    <w:rsid w:val="003D1833"/>
    <w:rsid w:val="003D1834"/>
    <w:rsid w:val="003D266C"/>
    <w:rsid w:val="003D2827"/>
    <w:rsid w:val="003D3669"/>
    <w:rsid w:val="003D4154"/>
    <w:rsid w:val="003D45E1"/>
    <w:rsid w:val="003D4E75"/>
    <w:rsid w:val="003D5531"/>
    <w:rsid w:val="003D57C9"/>
    <w:rsid w:val="003D5B85"/>
    <w:rsid w:val="003D5F16"/>
    <w:rsid w:val="003D77D7"/>
    <w:rsid w:val="003D780E"/>
    <w:rsid w:val="003E004A"/>
    <w:rsid w:val="003E0202"/>
    <w:rsid w:val="003E15C6"/>
    <w:rsid w:val="003E2A3C"/>
    <w:rsid w:val="003E2CD2"/>
    <w:rsid w:val="003E2D04"/>
    <w:rsid w:val="003E347E"/>
    <w:rsid w:val="003E3A00"/>
    <w:rsid w:val="003E45C7"/>
    <w:rsid w:val="003E4C11"/>
    <w:rsid w:val="003E4CEA"/>
    <w:rsid w:val="003E4DF0"/>
    <w:rsid w:val="003E53DD"/>
    <w:rsid w:val="003E67AD"/>
    <w:rsid w:val="003E6927"/>
    <w:rsid w:val="003E6B0B"/>
    <w:rsid w:val="003E716C"/>
    <w:rsid w:val="003E77ED"/>
    <w:rsid w:val="003F0634"/>
    <w:rsid w:val="003F096A"/>
    <w:rsid w:val="003F180B"/>
    <w:rsid w:val="003F1A36"/>
    <w:rsid w:val="003F1CF2"/>
    <w:rsid w:val="003F284B"/>
    <w:rsid w:val="003F3358"/>
    <w:rsid w:val="003F3369"/>
    <w:rsid w:val="003F3A2B"/>
    <w:rsid w:val="003F3C1B"/>
    <w:rsid w:val="003F3E22"/>
    <w:rsid w:val="003F458E"/>
    <w:rsid w:val="003F4A47"/>
    <w:rsid w:val="003F4D8F"/>
    <w:rsid w:val="003F5095"/>
    <w:rsid w:val="003F5151"/>
    <w:rsid w:val="003F5B23"/>
    <w:rsid w:val="003F610F"/>
    <w:rsid w:val="003F681B"/>
    <w:rsid w:val="003F7ACB"/>
    <w:rsid w:val="00400448"/>
    <w:rsid w:val="00400A51"/>
    <w:rsid w:val="00400ED5"/>
    <w:rsid w:val="0040119B"/>
    <w:rsid w:val="00401BE2"/>
    <w:rsid w:val="00401EB2"/>
    <w:rsid w:val="0040218C"/>
    <w:rsid w:val="0040262C"/>
    <w:rsid w:val="0040285B"/>
    <w:rsid w:val="00402A01"/>
    <w:rsid w:val="004042C9"/>
    <w:rsid w:val="00405483"/>
    <w:rsid w:val="0040646C"/>
    <w:rsid w:val="00406AE1"/>
    <w:rsid w:val="00407B87"/>
    <w:rsid w:val="0041001D"/>
    <w:rsid w:val="00410481"/>
    <w:rsid w:val="00411250"/>
    <w:rsid w:val="00411771"/>
    <w:rsid w:val="00411D15"/>
    <w:rsid w:val="004121BA"/>
    <w:rsid w:val="004129FB"/>
    <w:rsid w:val="00412A08"/>
    <w:rsid w:val="00413EE8"/>
    <w:rsid w:val="0041430E"/>
    <w:rsid w:val="00414823"/>
    <w:rsid w:val="0041569C"/>
    <w:rsid w:val="00415FB9"/>
    <w:rsid w:val="004166DF"/>
    <w:rsid w:val="00416A2A"/>
    <w:rsid w:val="004171D3"/>
    <w:rsid w:val="0041728E"/>
    <w:rsid w:val="00417528"/>
    <w:rsid w:val="004179DA"/>
    <w:rsid w:val="00417C97"/>
    <w:rsid w:val="00420BEE"/>
    <w:rsid w:val="00421536"/>
    <w:rsid w:val="004217B9"/>
    <w:rsid w:val="00421D2C"/>
    <w:rsid w:val="00421F8A"/>
    <w:rsid w:val="00422060"/>
    <w:rsid w:val="00422B48"/>
    <w:rsid w:val="00422CB2"/>
    <w:rsid w:val="00423C19"/>
    <w:rsid w:val="004250A7"/>
    <w:rsid w:val="00426E7D"/>
    <w:rsid w:val="00427B2A"/>
    <w:rsid w:val="004301D9"/>
    <w:rsid w:val="004302CB"/>
    <w:rsid w:val="00430E61"/>
    <w:rsid w:val="00432770"/>
    <w:rsid w:val="004327B2"/>
    <w:rsid w:val="004333F1"/>
    <w:rsid w:val="00434828"/>
    <w:rsid w:val="00434A9E"/>
    <w:rsid w:val="00434C73"/>
    <w:rsid w:val="00435371"/>
    <w:rsid w:val="00435547"/>
    <w:rsid w:val="00436058"/>
    <w:rsid w:val="004363E9"/>
    <w:rsid w:val="0043651A"/>
    <w:rsid w:val="00437323"/>
    <w:rsid w:val="00437951"/>
    <w:rsid w:val="00440B32"/>
    <w:rsid w:val="00441D31"/>
    <w:rsid w:val="00442B09"/>
    <w:rsid w:val="00442C4E"/>
    <w:rsid w:val="004436C9"/>
    <w:rsid w:val="00443969"/>
    <w:rsid w:val="0044468D"/>
    <w:rsid w:val="004453E3"/>
    <w:rsid w:val="0044554E"/>
    <w:rsid w:val="0044560F"/>
    <w:rsid w:val="00445845"/>
    <w:rsid w:val="00445F81"/>
    <w:rsid w:val="0044608A"/>
    <w:rsid w:val="004461BE"/>
    <w:rsid w:val="00446D60"/>
    <w:rsid w:val="00447119"/>
    <w:rsid w:val="00447484"/>
    <w:rsid w:val="004502E4"/>
    <w:rsid w:val="004507A0"/>
    <w:rsid w:val="00450907"/>
    <w:rsid w:val="00450C80"/>
    <w:rsid w:val="00451434"/>
    <w:rsid w:val="004514FE"/>
    <w:rsid w:val="00451721"/>
    <w:rsid w:val="0045183B"/>
    <w:rsid w:val="004519B6"/>
    <w:rsid w:val="00451DE3"/>
    <w:rsid w:val="00452706"/>
    <w:rsid w:val="004534BE"/>
    <w:rsid w:val="0045535E"/>
    <w:rsid w:val="0045666C"/>
    <w:rsid w:val="004567A1"/>
    <w:rsid w:val="00456853"/>
    <w:rsid w:val="00456B0F"/>
    <w:rsid w:val="00456F13"/>
    <w:rsid w:val="00457910"/>
    <w:rsid w:val="00460086"/>
    <w:rsid w:val="004600AC"/>
    <w:rsid w:val="00460BCE"/>
    <w:rsid w:val="00461193"/>
    <w:rsid w:val="00461795"/>
    <w:rsid w:val="0046222B"/>
    <w:rsid w:val="004625EF"/>
    <w:rsid w:val="00462984"/>
    <w:rsid w:val="00462A8C"/>
    <w:rsid w:val="00463061"/>
    <w:rsid w:val="00463532"/>
    <w:rsid w:val="0046445B"/>
    <w:rsid w:val="00464716"/>
    <w:rsid w:val="004653A9"/>
    <w:rsid w:val="00465AFA"/>
    <w:rsid w:val="00465BEB"/>
    <w:rsid w:val="00465C26"/>
    <w:rsid w:val="004661BA"/>
    <w:rsid w:val="0046764C"/>
    <w:rsid w:val="00467951"/>
    <w:rsid w:val="00467F6F"/>
    <w:rsid w:val="00471493"/>
    <w:rsid w:val="00471BF1"/>
    <w:rsid w:val="00471C5C"/>
    <w:rsid w:val="00471E89"/>
    <w:rsid w:val="004723D5"/>
    <w:rsid w:val="004728E6"/>
    <w:rsid w:val="0047300D"/>
    <w:rsid w:val="0047325A"/>
    <w:rsid w:val="0047354B"/>
    <w:rsid w:val="00473E39"/>
    <w:rsid w:val="0047407C"/>
    <w:rsid w:val="00474090"/>
    <w:rsid w:val="0047418D"/>
    <w:rsid w:val="00474781"/>
    <w:rsid w:val="00474CCA"/>
    <w:rsid w:val="00475191"/>
    <w:rsid w:val="004759FC"/>
    <w:rsid w:val="004762EA"/>
    <w:rsid w:val="00477516"/>
    <w:rsid w:val="00477A60"/>
    <w:rsid w:val="00477BB7"/>
    <w:rsid w:val="00477DA4"/>
    <w:rsid w:val="0048000D"/>
    <w:rsid w:val="00480BFE"/>
    <w:rsid w:val="00481139"/>
    <w:rsid w:val="00481AFD"/>
    <w:rsid w:val="0048223C"/>
    <w:rsid w:val="00482A65"/>
    <w:rsid w:val="00482E66"/>
    <w:rsid w:val="004838A6"/>
    <w:rsid w:val="00485080"/>
    <w:rsid w:val="00485A75"/>
    <w:rsid w:val="00485DE0"/>
    <w:rsid w:val="00486E94"/>
    <w:rsid w:val="00486F8C"/>
    <w:rsid w:val="0048712B"/>
    <w:rsid w:val="004901ED"/>
    <w:rsid w:val="00490628"/>
    <w:rsid w:val="00491741"/>
    <w:rsid w:val="004919BA"/>
    <w:rsid w:val="00492A5D"/>
    <w:rsid w:val="00493704"/>
    <w:rsid w:val="00494AFE"/>
    <w:rsid w:val="004958EA"/>
    <w:rsid w:val="00495F48"/>
    <w:rsid w:val="0049612A"/>
    <w:rsid w:val="00496837"/>
    <w:rsid w:val="00496849"/>
    <w:rsid w:val="004972EC"/>
    <w:rsid w:val="004A055D"/>
    <w:rsid w:val="004A1E4D"/>
    <w:rsid w:val="004A1FEF"/>
    <w:rsid w:val="004A33C7"/>
    <w:rsid w:val="004A40B2"/>
    <w:rsid w:val="004A42CA"/>
    <w:rsid w:val="004A56B6"/>
    <w:rsid w:val="004A5E56"/>
    <w:rsid w:val="004A657C"/>
    <w:rsid w:val="004A681D"/>
    <w:rsid w:val="004A7E19"/>
    <w:rsid w:val="004B0007"/>
    <w:rsid w:val="004B1F78"/>
    <w:rsid w:val="004B1F92"/>
    <w:rsid w:val="004B22AF"/>
    <w:rsid w:val="004B23CD"/>
    <w:rsid w:val="004B40CA"/>
    <w:rsid w:val="004B4F69"/>
    <w:rsid w:val="004B548D"/>
    <w:rsid w:val="004B5722"/>
    <w:rsid w:val="004B5E17"/>
    <w:rsid w:val="004B706B"/>
    <w:rsid w:val="004B70E2"/>
    <w:rsid w:val="004B7143"/>
    <w:rsid w:val="004B71B0"/>
    <w:rsid w:val="004B764D"/>
    <w:rsid w:val="004C0E38"/>
    <w:rsid w:val="004C1059"/>
    <w:rsid w:val="004C3438"/>
    <w:rsid w:val="004C5D69"/>
    <w:rsid w:val="004C6311"/>
    <w:rsid w:val="004C68FC"/>
    <w:rsid w:val="004C6A72"/>
    <w:rsid w:val="004C7AFA"/>
    <w:rsid w:val="004C7DD8"/>
    <w:rsid w:val="004C7E75"/>
    <w:rsid w:val="004D0226"/>
    <w:rsid w:val="004D09B4"/>
    <w:rsid w:val="004D0AF4"/>
    <w:rsid w:val="004D0D2A"/>
    <w:rsid w:val="004D1081"/>
    <w:rsid w:val="004D16DD"/>
    <w:rsid w:val="004D25DF"/>
    <w:rsid w:val="004D29DD"/>
    <w:rsid w:val="004D2EFE"/>
    <w:rsid w:val="004D3855"/>
    <w:rsid w:val="004D484F"/>
    <w:rsid w:val="004D4D52"/>
    <w:rsid w:val="004D58A3"/>
    <w:rsid w:val="004D5B74"/>
    <w:rsid w:val="004D66A4"/>
    <w:rsid w:val="004D7107"/>
    <w:rsid w:val="004D7C2D"/>
    <w:rsid w:val="004D7E97"/>
    <w:rsid w:val="004E03BC"/>
    <w:rsid w:val="004E057E"/>
    <w:rsid w:val="004E198A"/>
    <w:rsid w:val="004E3362"/>
    <w:rsid w:val="004E3820"/>
    <w:rsid w:val="004E3A99"/>
    <w:rsid w:val="004E4A76"/>
    <w:rsid w:val="004E510E"/>
    <w:rsid w:val="004E554A"/>
    <w:rsid w:val="004E5F68"/>
    <w:rsid w:val="004E619B"/>
    <w:rsid w:val="004E741F"/>
    <w:rsid w:val="004E7C98"/>
    <w:rsid w:val="004F0247"/>
    <w:rsid w:val="004F11D0"/>
    <w:rsid w:val="004F17E4"/>
    <w:rsid w:val="004F325C"/>
    <w:rsid w:val="004F4DC1"/>
    <w:rsid w:val="004F50DC"/>
    <w:rsid w:val="004F6656"/>
    <w:rsid w:val="004F6758"/>
    <w:rsid w:val="004F6AAD"/>
    <w:rsid w:val="004F6C55"/>
    <w:rsid w:val="004F719B"/>
    <w:rsid w:val="004F7B07"/>
    <w:rsid w:val="004F7C34"/>
    <w:rsid w:val="0050021F"/>
    <w:rsid w:val="0050091B"/>
    <w:rsid w:val="00500A75"/>
    <w:rsid w:val="00501C5C"/>
    <w:rsid w:val="00501CA0"/>
    <w:rsid w:val="005028B3"/>
    <w:rsid w:val="00502F7A"/>
    <w:rsid w:val="005033A2"/>
    <w:rsid w:val="005034C4"/>
    <w:rsid w:val="00503A0B"/>
    <w:rsid w:val="0050504C"/>
    <w:rsid w:val="00505B61"/>
    <w:rsid w:val="005068BF"/>
    <w:rsid w:val="00506B9A"/>
    <w:rsid w:val="00511D4C"/>
    <w:rsid w:val="005122DE"/>
    <w:rsid w:val="00512642"/>
    <w:rsid w:val="0051350E"/>
    <w:rsid w:val="00513AF8"/>
    <w:rsid w:val="00513BD9"/>
    <w:rsid w:val="00513CE5"/>
    <w:rsid w:val="005141E5"/>
    <w:rsid w:val="00515201"/>
    <w:rsid w:val="0051625E"/>
    <w:rsid w:val="00516E15"/>
    <w:rsid w:val="0051735E"/>
    <w:rsid w:val="0051777A"/>
    <w:rsid w:val="005202CC"/>
    <w:rsid w:val="0052110E"/>
    <w:rsid w:val="00521E58"/>
    <w:rsid w:val="00522792"/>
    <w:rsid w:val="0052287C"/>
    <w:rsid w:val="00523EF8"/>
    <w:rsid w:val="00525867"/>
    <w:rsid w:val="005266E7"/>
    <w:rsid w:val="00526BDC"/>
    <w:rsid w:val="00530840"/>
    <w:rsid w:val="00531648"/>
    <w:rsid w:val="00531652"/>
    <w:rsid w:val="00531715"/>
    <w:rsid w:val="00531A1C"/>
    <w:rsid w:val="00531A71"/>
    <w:rsid w:val="00531BA9"/>
    <w:rsid w:val="005325C4"/>
    <w:rsid w:val="00532A93"/>
    <w:rsid w:val="005344A4"/>
    <w:rsid w:val="005345CA"/>
    <w:rsid w:val="005346CC"/>
    <w:rsid w:val="00534705"/>
    <w:rsid w:val="005372AD"/>
    <w:rsid w:val="005374F4"/>
    <w:rsid w:val="00537B97"/>
    <w:rsid w:val="00537E38"/>
    <w:rsid w:val="00537E91"/>
    <w:rsid w:val="0054137A"/>
    <w:rsid w:val="005416AA"/>
    <w:rsid w:val="00541BF1"/>
    <w:rsid w:val="00541EF0"/>
    <w:rsid w:val="00541FD5"/>
    <w:rsid w:val="00542205"/>
    <w:rsid w:val="005426A4"/>
    <w:rsid w:val="0054281B"/>
    <w:rsid w:val="00542C73"/>
    <w:rsid w:val="0054322A"/>
    <w:rsid w:val="005439B5"/>
    <w:rsid w:val="00543A99"/>
    <w:rsid w:val="00543B5B"/>
    <w:rsid w:val="005441A7"/>
    <w:rsid w:val="00544283"/>
    <w:rsid w:val="005447EE"/>
    <w:rsid w:val="00545009"/>
    <w:rsid w:val="0054508F"/>
    <w:rsid w:val="005504FC"/>
    <w:rsid w:val="00550EB4"/>
    <w:rsid w:val="005514DE"/>
    <w:rsid w:val="00551930"/>
    <w:rsid w:val="00551AB3"/>
    <w:rsid w:val="00552217"/>
    <w:rsid w:val="00552313"/>
    <w:rsid w:val="005523FB"/>
    <w:rsid w:val="00553A79"/>
    <w:rsid w:val="00554C12"/>
    <w:rsid w:val="00555A9B"/>
    <w:rsid w:val="00556583"/>
    <w:rsid w:val="00556991"/>
    <w:rsid w:val="00556F99"/>
    <w:rsid w:val="005575D8"/>
    <w:rsid w:val="0055781A"/>
    <w:rsid w:val="00557875"/>
    <w:rsid w:val="00557B9C"/>
    <w:rsid w:val="00561262"/>
    <w:rsid w:val="00561C0A"/>
    <w:rsid w:val="00562168"/>
    <w:rsid w:val="005624CC"/>
    <w:rsid w:val="00562959"/>
    <w:rsid w:val="00563207"/>
    <w:rsid w:val="005639F6"/>
    <w:rsid w:val="005642E4"/>
    <w:rsid w:val="00564438"/>
    <w:rsid w:val="00565937"/>
    <w:rsid w:val="00567090"/>
    <w:rsid w:val="005677C0"/>
    <w:rsid w:val="00567E11"/>
    <w:rsid w:val="00570258"/>
    <w:rsid w:val="0057206B"/>
    <w:rsid w:val="00572464"/>
    <w:rsid w:val="00572501"/>
    <w:rsid w:val="005726FD"/>
    <w:rsid w:val="005735D9"/>
    <w:rsid w:val="005740CD"/>
    <w:rsid w:val="00575182"/>
    <w:rsid w:val="00575196"/>
    <w:rsid w:val="00575938"/>
    <w:rsid w:val="00577709"/>
    <w:rsid w:val="005779CF"/>
    <w:rsid w:val="00581F84"/>
    <w:rsid w:val="00581FC8"/>
    <w:rsid w:val="005830ED"/>
    <w:rsid w:val="005831DC"/>
    <w:rsid w:val="0058353A"/>
    <w:rsid w:val="00583741"/>
    <w:rsid w:val="0058396C"/>
    <w:rsid w:val="00583F83"/>
    <w:rsid w:val="00584073"/>
    <w:rsid w:val="005840B6"/>
    <w:rsid w:val="005840C5"/>
    <w:rsid w:val="005849D3"/>
    <w:rsid w:val="0058512D"/>
    <w:rsid w:val="00586FEA"/>
    <w:rsid w:val="005872C1"/>
    <w:rsid w:val="005878FF"/>
    <w:rsid w:val="00587C28"/>
    <w:rsid w:val="00590092"/>
    <w:rsid w:val="00590256"/>
    <w:rsid w:val="005917AC"/>
    <w:rsid w:val="00594C6E"/>
    <w:rsid w:val="00594D3C"/>
    <w:rsid w:val="00594E69"/>
    <w:rsid w:val="00595FFB"/>
    <w:rsid w:val="005977B7"/>
    <w:rsid w:val="00597BDE"/>
    <w:rsid w:val="005A08F1"/>
    <w:rsid w:val="005A207C"/>
    <w:rsid w:val="005A2299"/>
    <w:rsid w:val="005A2498"/>
    <w:rsid w:val="005A25E1"/>
    <w:rsid w:val="005A2F66"/>
    <w:rsid w:val="005A3426"/>
    <w:rsid w:val="005A348D"/>
    <w:rsid w:val="005A4652"/>
    <w:rsid w:val="005A48D8"/>
    <w:rsid w:val="005A4975"/>
    <w:rsid w:val="005A5117"/>
    <w:rsid w:val="005A5E28"/>
    <w:rsid w:val="005A7D63"/>
    <w:rsid w:val="005B0179"/>
    <w:rsid w:val="005B0554"/>
    <w:rsid w:val="005B0DFC"/>
    <w:rsid w:val="005B1D0F"/>
    <w:rsid w:val="005B23E0"/>
    <w:rsid w:val="005B27F2"/>
    <w:rsid w:val="005B28A4"/>
    <w:rsid w:val="005B28B9"/>
    <w:rsid w:val="005B2A82"/>
    <w:rsid w:val="005B2AA2"/>
    <w:rsid w:val="005B30BB"/>
    <w:rsid w:val="005B3177"/>
    <w:rsid w:val="005B41F2"/>
    <w:rsid w:val="005B47B9"/>
    <w:rsid w:val="005B4C88"/>
    <w:rsid w:val="005B573B"/>
    <w:rsid w:val="005B582B"/>
    <w:rsid w:val="005B58DB"/>
    <w:rsid w:val="005B64B6"/>
    <w:rsid w:val="005B6822"/>
    <w:rsid w:val="005B6B7F"/>
    <w:rsid w:val="005B6DD8"/>
    <w:rsid w:val="005C0C90"/>
    <w:rsid w:val="005C0D17"/>
    <w:rsid w:val="005C169D"/>
    <w:rsid w:val="005C16A7"/>
    <w:rsid w:val="005C40E0"/>
    <w:rsid w:val="005C41E1"/>
    <w:rsid w:val="005C44D9"/>
    <w:rsid w:val="005C4776"/>
    <w:rsid w:val="005C47E5"/>
    <w:rsid w:val="005C5EA4"/>
    <w:rsid w:val="005C5FD7"/>
    <w:rsid w:val="005C6532"/>
    <w:rsid w:val="005C6AE9"/>
    <w:rsid w:val="005C73FE"/>
    <w:rsid w:val="005C752C"/>
    <w:rsid w:val="005C7C6C"/>
    <w:rsid w:val="005D000A"/>
    <w:rsid w:val="005D02A1"/>
    <w:rsid w:val="005D0E3D"/>
    <w:rsid w:val="005D21B0"/>
    <w:rsid w:val="005D223B"/>
    <w:rsid w:val="005D2265"/>
    <w:rsid w:val="005D238C"/>
    <w:rsid w:val="005D2CED"/>
    <w:rsid w:val="005D2F0E"/>
    <w:rsid w:val="005D434B"/>
    <w:rsid w:val="005D5770"/>
    <w:rsid w:val="005D6CA0"/>
    <w:rsid w:val="005D73C6"/>
    <w:rsid w:val="005E032A"/>
    <w:rsid w:val="005E0EE8"/>
    <w:rsid w:val="005E1371"/>
    <w:rsid w:val="005E16B1"/>
    <w:rsid w:val="005E18C8"/>
    <w:rsid w:val="005E2438"/>
    <w:rsid w:val="005E30A8"/>
    <w:rsid w:val="005E3885"/>
    <w:rsid w:val="005E3952"/>
    <w:rsid w:val="005E3D32"/>
    <w:rsid w:val="005E51DC"/>
    <w:rsid w:val="005E53B3"/>
    <w:rsid w:val="005E573A"/>
    <w:rsid w:val="005E6202"/>
    <w:rsid w:val="005E628F"/>
    <w:rsid w:val="005E6848"/>
    <w:rsid w:val="005F0AF7"/>
    <w:rsid w:val="005F3AFE"/>
    <w:rsid w:val="005F3E94"/>
    <w:rsid w:val="005F55A7"/>
    <w:rsid w:val="005F5619"/>
    <w:rsid w:val="005F57FB"/>
    <w:rsid w:val="005F5889"/>
    <w:rsid w:val="005F595B"/>
    <w:rsid w:val="00600E4E"/>
    <w:rsid w:val="00601312"/>
    <w:rsid w:val="00602119"/>
    <w:rsid w:val="00603586"/>
    <w:rsid w:val="00603A25"/>
    <w:rsid w:val="00604FD1"/>
    <w:rsid w:val="00605442"/>
    <w:rsid w:val="00605444"/>
    <w:rsid w:val="00605D3B"/>
    <w:rsid w:val="00605DE8"/>
    <w:rsid w:val="00607700"/>
    <w:rsid w:val="006100B0"/>
    <w:rsid w:val="00610245"/>
    <w:rsid w:val="006103B5"/>
    <w:rsid w:val="0061115B"/>
    <w:rsid w:val="00611925"/>
    <w:rsid w:val="00611A01"/>
    <w:rsid w:val="00612839"/>
    <w:rsid w:val="006130B6"/>
    <w:rsid w:val="0061415B"/>
    <w:rsid w:val="006149CA"/>
    <w:rsid w:val="00615875"/>
    <w:rsid w:val="0061590B"/>
    <w:rsid w:val="00615AF8"/>
    <w:rsid w:val="00615B67"/>
    <w:rsid w:val="006161BC"/>
    <w:rsid w:val="00616610"/>
    <w:rsid w:val="00617CF3"/>
    <w:rsid w:val="00617DAF"/>
    <w:rsid w:val="00620C93"/>
    <w:rsid w:val="006250C8"/>
    <w:rsid w:val="00625999"/>
    <w:rsid w:val="00625B5A"/>
    <w:rsid w:val="00626B59"/>
    <w:rsid w:val="00627153"/>
    <w:rsid w:val="00630287"/>
    <w:rsid w:val="00630664"/>
    <w:rsid w:val="00631207"/>
    <w:rsid w:val="0063138B"/>
    <w:rsid w:val="006316D9"/>
    <w:rsid w:val="00632AFE"/>
    <w:rsid w:val="00632FF9"/>
    <w:rsid w:val="00633726"/>
    <w:rsid w:val="00633E62"/>
    <w:rsid w:val="00634114"/>
    <w:rsid w:val="006344CA"/>
    <w:rsid w:val="00634FD4"/>
    <w:rsid w:val="006352A6"/>
    <w:rsid w:val="0063562F"/>
    <w:rsid w:val="00636414"/>
    <w:rsid w:val="006364E0"/>
    <w:rsid w:val="00637AD4"/>
    <w:rsid w:val="0064060F"/>
    <w:rsid w:val="006407DA"/>
    <w:rsid w:val="00640E64"/>
    <w:rsid w:val="00641530"/>
    <w:rsid w:val="00641CF7"/>
    <w:rsid w:val="00641E89"/>
    <w:rsid w:val="00642698"/>
    <w:rsid w:val="00642A0A"/>
    <w:rsid w:val="00642AAE"/>
    <w:rsid w:val="00643BA2"/>
    <w:rsid w:val="00643C1A"/>
    <w:rsid w:val="00644885"/>
    <w:rsid w:val="00645311"/>
    <w:rsid w:val="00645402"/>
    <w:rsid w:val="006462CA"/>
    <w:rsid w:val="00646AC2"/>
    <w:rsid w:val="00647195"/>
    <w:rsid w:val="00650477"/>
    <w:rsid w:val="00650B31"/>
    <w:rsid w:val="00650E12"/>
    <w:rsid w:val="00650E35"/>
    <w:rsid w:val="00650F6B"/>
    <w:rsid w:val="00653423"/>
    <w:rsid w:val="00653572"/>
    <w:rsid w:val="006539D2"/>
    <w:rsid w:val="00653E39"/>
    <w:rsid w:val="00654D33"/>
    <w:rsid w:val="006558D4"/>
    <w:rsid w:val="0065591D"/>
    <w:rsid w:val="0065592B"/>
    <w:rsid w:val="00655DE3"/>
    <w:rsid w:val="00655E7E"/>
    <w:rsid w:val="00656DBD"/>
    <w:rsid w:val="0065756D"/>
    <w:rsid w:val="00660FA3"/>
    <w:rsid w:val="0066137E"/>
    <w:rsid w:val="006624C4"/>
    <w:rsid w:val="00662950"/>
    <w:rsid w:val="00663CB5"/>
    <w:rsid w:val="00665084"/>
    <w:rsid w:val="00665515"/>
    <w:rsid w:val="006659E0"/>
    <w:rsid w:val="006665B8"/>
    <w:rsid w:val="006665F5"/>
    <w:rsid w:val="0066692E"/>
    <w:rsid w:val="006709E2"/>
    <w:rsid w:val="00671897"/>
    <w:rsid w:val="00671AEB"/>
    <w:rsid w:val="00672531"/>
    <w:rsid w:val="0067267F"/>
    <w:rsid w:val="00672990"/>
    <w:rsid w:val="006740C0"/>
    <w:rsid w:val="0067454E"/>
    <w:rsid w:val="00674979"/>
    <w:rsid w:val="00674D99"/>
    <w:rsid w:val="0067541E"/>
    <w:rsid w:val="0067550F"/>
    <w:rsid w:val="00675C7A"/>
    <w:rsid w:val="006762B4"/>
    <w:rsid w:val="006764EE"/>
    <w:rsid w:val="00676CE5"/>
    <w:rsid w:val="00677AB0"/>
    <w:rsid w:val="00681F46"/>
    <w:rsid w:val="00682231"/>
    <w:rsid w:val="00682327"/>
    <w:rsid w:val="00683275"/>
    <w:rsid w:val="00684353"/>
    <w:rsid w:val="00685798"/>
    <w:rsid w:val="00685A39"/>
    <w:rsid w:val="006863BA"/>
    <w:rsid w:val="00686913"/>
    <w:rsid w:val="0068752B"/>
    <w:rsid w:val="00690184"/>
    <w:rsid w:val="00691C3E"/>
    <w:rsid w:val="0069289C"/>
    <w:rsid w:val="00692A73"/>
    <w:rsid w:val="00693630"/>
    <w:rsid w:val="00693AA4"/>
    <w:rsid w:val="00694C65"/>
    <w:rsid w:val="006951E6"/>
    <w:rsid w:val="00695242"/>
    <w:rsid w:val="00695C62"/>
    <w:rsid w:val="0069655C"/>
    <w:rsid w:val="00696DEE"/>
    <w:rsid w:val="00697850"/>
    <w:rsid w:val="006A11D5"/>
    <w:rsid w:val="006A14A5"/>
    <w:rsid w:val="006A16F4"/>
    <w:rsid w:val="006A1986"/>
    <w:rsid w:val="006A1995"/>
    <w:rsid w:val="006A28B5"/>
    <w:rsid w:val="006A2CC7"/>
    <w:rsid w:val="006A2D13"/>
    <w:rsid w:val="006A4ABB"/>
    <w:rsid w:val="006A4B31"/>
    <w:rsid w:val="006A51F6"/>
    <w:rsid w:val="006A5906"/>
    <w:rsid w:val="006A6047"/>
    <w:rsid w:val="006A6727"/>
    <w:rsid w:val="006B07C9"/>
    <w:rsid w:val="006B1410"/>
    <w:rsid w:val="006B1814"/>
    <w:rsid w:val="006B1CF3"/>
    <w:rsid w:val="006B29BB"/>
    <w:rsid w:val="006B2E9E"/>
    <w:rsid w:val="006B3427"/>
    <w:rsid w:val="006B3E49"/>
    <w:rsid w:val="006B5337"/>
    <w:rsid w:val="006B5A8C"/>
    <w:rsid w:val="006B6956"/>
    <w:rsid w:val="006B6CC0"/>
    <w:rsid w:val="006B6F98"/>
    <w:rsid w:val="006B71FD"/>
    <w:rsid w:val="006C01B1"/>
    <w:rsid w:val="006C05B7"/>
    <w:rsid w:val="006C0A32"/>
    <w:rsid w:val="006C0B74"/>
    <w:rsid w:val="006C152F"/>
    <w:rsid w:val="006C1730"/>
    <w:rsid w:val="006C2513"/>
    <w:rsid w:val="006C2699"/>
    <w:rsid w:val="006C296A"/>
    <w:rsid w:val="006C3146"/>
    <w:rsid w:val="006C3585"/>
    <w:rsid w:val="006C4A1D"/>
    <w:rsid w:val="006C6527"/>
    <w:rsid w:val="006C6900"/>
    <w:rsid w:val="006C7D4B"/>
    <w:rsid w:val="006D05ED"/>
    <w:rsid w:val="006D26E4"/>
    <w:rsid w:val="006D27BE"/>
    <w:rsid w:val="006D2D1B"/>
    <w:rsid w:val="006D31DC"/>
    <w:rsid w:val="006D3A26"/>
    <w:rsid w:val="006D3B64"/>
    <w:rsid w:val="006D47D1"/>
    <w:rsid w:val="006D4ACF"/>
    <w:rsid w:val="006D4DEA"/>
    <w:rsid w:val="006D59C1"/>
    <w:rsid w:val="006D5EA8"/>
    <w:rsid w:val="006D5F08"/>
    <w:rsid w:val="006D60DA"/>
    <w:rsid w:val="006D6BDA"/>
    <w:rsid w:val="006D70FC"/>
    <w:rsid w:val="006D7964"/>
    <w:rsid w:val="006E0D91"/>
    <w:rsid w:val="006E2376"/>
    <w:rsid w:val="006E25E0"/>
    <w:rsid w:val="006E2BD0"/>
    <w:rsid w:val="006E2EFB"/>
    <w:rsid w:val="006E3EB0"/>
    <w:rsid w:val="006E4F29"/>
    <w:rsid w:val="006E7145"/>
    <w:rsid w:val="006E776F"/>
    <w:rsid w:val="006E7E37"/>
    <w:rsid w:val="006F09AE"/>
    <w:rsid w:val="006F14EB"/>
    <w:rsid w:val="006F20F7"/>
    <w:rsid w:val="006F2724"/>
    <w:rsid w:val="006F32BE"/>
    <w:rsid w:val="006F3EC4"/>
    <w:rsid w:val="006F3F40"/>
    <w:rsid w:val="006F4C03"/>
    <w:rsid w:val="006F4F91"/>
    <w:rsid w:val="006F531C"/>
    <w:rsid w:val="006F778A"/>
    <w:rsid w:val="006F7D73"/>
    <w:rsid w:val="007002D6"/>
    <w:rsid w:val="00700479"/>
    <w:rsid w:val="00700BA3"/>
    <w:rsid w:val="00700D3F"/>
    <w:rsid w:val="00700EB0"/>
    <w:rsid w:val="00700FB8"/>
    <w:rsid w:val="00702240"/>
    <w:rsid w:val="00702753"/>
    <w:rsid w:val="00705C70"/>
    <w:rsid w:val="00705F6C"/>
    <w:rsid w:val="007072EF"/>
    <w:rsid w:val="0071019C"/>
    <w:rsid w:val="007105D6"/>
    <w:rsid w:val="00711BBC"/>
    <w:rsid w:val="00711D8D"/>
    <w:rsid w:val="007121A7"/>
    <w:rsid w:val="0071296F"/>
    <w:rsid w:val="0071346A"/>
    <w:rsid w:val="00714428"/>
    <w:rsid w:val="0071478B"/>
    <w:rsid w:val="00715F4E"/>
    <w:rsid w:val="00716ADC"/>
    <w:rsid w:val="00716B30"/>
    <w:rsid w:val="007175F7"/>
    <w:rsid w:val="007177F2"/>
    <w:rsid w:val="0072077A"/>
    <w:rsid w:val="00721D07"/>
    <w:rsid w:val="00722064"/>
    <w:rsid w:val="00723151"/>
    <w:rsid w:val="007247EC"/>
    <w:rsid w:val="00724ACD"/>
    <w:rsid w:val="00725A48"/>
    <w:rsid w:val="007268B7"/>
    <w:rsid w:val="00726F47"/>
    <w:rsid w:val="0072716A"/>
    <w:rsid w:val="00727368"/>
    <w:rsid w:val="00730FC4"/>
    <w:rsid w:val="007314DE"/>
    <w:rsid w:val="007322A0"/>
    <w:rsid w:val="007327E3"/>
    <w:rsid w:val="00732EB1"/>
    <w:rsid w:val="00733471"/>
    <w:rsid w:val="00733612"/>
    <w:rsid w:val="00733B2E"/>
    <w:rsid w:val="00733D30"/>
    <w:rsid w:val="00733F28"/>
    <w:rsid w:val="00735391"/>
    <w:rsid w:val="00735804"/>
    <w:rsid w:val="00735EE2"/>
    <w:rsid w:val="00736CE9"/>
    <w:rsid w:val="00736F10"/>
    <w:rsid w:val="0073710C"/>
    <w:rsid w:val="00737190"/>
    <w:rsid w:val="00737CBB"/>
    <w:rsid w:val="00740129"/>
    <w:rsid w:val="0074018A"/>
    <w:rsid w:val="00740587"/>
    <w:rsid w:val="00741B9D"/>
    <w:rsid w:val="00742D55"/>
    <w:rsid w:val="00742D8C"/>
    <w:rsid w:val="0074327F"/>
    <w:rsid w:val="0074336C"/>
    <w:rsid w:val="00743F1B"/>
    <w:rsid w:val="00744D95"/>
    <w:rsid w:val="007459D3"/>
    <w:rsid w:val="00745DF6"/>
    <w:rsid w:val="007465EC"/>
    <w:rsid w:val="00746B20"/>
    <w:rsid w:val="00746BF0"/>
    <w:rsid w:val="007472C4"/>
    <w:rsid w:val="007474F8"/>
    <w:rsid w:val="007476A5"/>
    <w:rsid w:val="007504FA"/>
    <w:rsid w:val="0075182B"/>
    <w:rsid w:val="00751A8B"/>
    <w:rsid w:val="00751A9E"/>
    <w:rsid w:val="00751E88"/>
    <w:rsid w:val="007534E2"/>
    <w:rsid w:val="007535E1"/>
    <w:rsid w:val="00753D17"/>
    <w:rsid w:val="0075471A"/>
    <w:rsid w:val="007555E7"/>
    <w:rsid w:val="00755F41"/>
    <w:rsid w:val="00756B77"/>
    <w:rsid w:val="00756C36"/>
    <w:rsid w:val="0075710B"/>
    <w:rsid w:val="007573AC"/>
    <w:rsid w:val="0075790A"/>
    <w:rsid w:val="00757D0E"/>
    <w:rsid w:val="00757E2D"/>
    <w:rsid w:val="00760904"/>
    <w:rsid w:val="00760B00"/>
    <w:rsid w:val="00762DEB"/>
    <w:rsid w:val="007635BB"/>
    <w:rsid w:val="00763C27"/>
    <w:rsid w:val="007649C6"/>
    <w:rsid w:val="0076583F"/>
    <w:rsid w:val="007665FD"/>
    <w:rsid w:val="00766A3C"/>
    <w:rsid w:val="00766D8C"/>
    <w:rsid w:val="007671F0"/>
    <w:rsid w:val="007707EB"/>
    <w:rsid w:val="007714F4"/>
    <w:rsid w:val="00771CE3"/>
    <w:rsid w:val="007724A4"/>
    <w:rsid w:val="007734D1"/>
    <w:rsid w:val="00774A1A"/>
    <w:rsid w:val="00775B1B"/>
    <w:rsid w:val="00775E71"/>
    <w:rsid w:val="007766F2"/>
    <w:rsid w:val="00776904"/>
    <w:rsid w:val="00776975"/>
    <w:rsid w:val="00776D92"/>
    <w:rsid w:val="0077710C"/>
    <w:rsid w:val="00777679"/>
    <w:rsid w:val="00777CCF"/>
    <w:rsid w:val="0078018B"/>
    <w:rsid w:val="00780292"/>
    <w:rsid w:val="007829F1"/>
    <w:rsid w:val="00783056"/>
    <w:rsid w:val="007832C5"/>
    <w:rsid w:val="00783A52"/>
    <w:rsid w:val="00783DAC"/>
    <w:rsid w:val="00784071"/>
    <w:rsid w:val="007846AA"/>
    <w:rsid w:val="00785131"/>
    <w:rsid w:val="00785558"/>
    <w:rsid w:val="00785854"/>
    <w:rsid w:val="0078589C"/>
    <w:rsid w:val="007861BC"/>
    <w:rsid w:val="00787D58"/>
    <w:rsid w:val="00790083"/>
    <w:rsid w:val="00790702"/>
    <w:rsid w:val="007907EE"/>
    <w:rsid w:val="00790B88"/>
    <w:rsid w:val="007910BA"/>
    <w:rsid w:val="00791A55"/>
    <w:rsid w:val="0079231C"/>
    <w:rsid w:val="007937F6"/>
    <w:rsid w:val="00793BC5"/>
    <w:rsid w:val="007950B1"/>
    <w:rsid w:val="0079520F"/>
    <w:rsid w:val="007957B1"/>
    <w:rsid w:val="00795858"/>
    <w:rsid w:val="00795E80"/>
    <w:rsid w:val="0079607B"/>
    <w:rsid w:val="007966B4"/>
    <w:rsid w:val="007966F8"/>
    <w:rsid w:val="00796A00"/>
    <w:rsid w:val="00796BBE"/>
    <w:rsid w:val="00796D34"/>
    <w:rsid w:val="0079733E"/>
    <w:rsid w:val="007A1382"/>
    <w:rsid w:val="007A1548"/>
    <w:rsid w:val="007A1D13"/>
    <w:rsid w:val="007A2721"/>
    <w:rsid w:val="007A3007"/>
    <w:rsid w:val="007A324D"/>
    <w:rsid w:val="007A3315"/>
    <w:rsid w:val="007A3390"/>
    <w:rsid w:val="007A378F"/>
    <w:rsid w:val="007A45C4"/>
    <w:rsid w:val="007A47A3"/>
    <w:rsid w:val="007A47ED"/>
    <w:rsid w:val="007A6390"/>
    <w:rsid w:val="007A6AD8"/>
    <w:rsid w:val="007A6E72"/>
    <w:rsid w:val="007A7C28"/>
    <w:rsid w:val="007A7D3E"/>
    <w:rsid w:val="007A7E1D"/>
    <w:rsid w:val="007B0A4A"/>
    <w:rsid w:val="007B16B2"/>
    <w:rsid w:val="007B1C56"/>
    <w:rsid w:val="007B24F1"/>
    <w:rsid w:val="007B2C5C"/>
    <w:rsid w:val="007B3A86"/>
    <w:rsid w:val="007B3C7A"/>
    <w:rsid w:val="007B4185"/>
    <w:rsid w:val="007B50DB"/>
    <w:rsid w:val="007B5D0A"/>
    <w:rsid w:val="007B5D87"/>
    <w:rsid w:val="007B6638"/>
    <w:rsid w:val="007B6B73"/>
    <w:rsid w:val="007B7977"/>
    <w:rsid w:val="007B7C32"/>
    <w:rsid w:val="007C01E9"/>
    <w:rsid w:val="007C0376"/>
    <w:rsid w:val="007C04ED"/>
    <w:rsid w:val="007C0E95"/>
    <w:rsid w:val="007C1C44"/>
    <w:rsid w:val="007C2E89"/>
    <w:rsid w:val="007C3477"/>
    <w:rsid w:val="007C48B4"/>
    <w:rsid w:val="007C5A5C"/>
    <w:rsid w:val="007C5D42"/>
    <w:rsid w:val="007C5FE0"/>
    <w:rsid w:val="007C63FE"/>
    <w:rsid w:val="007C6485"/>
    <w:rsid w:val="007C693B"/>
    <w:rsid w:val="007C75CA"/>
    <w:rsid w:val="007D0169"/>
    <w:rsid w:val="007D02EC"/>
    <w:rsid w:val="007D0594"/>
    <w:rsid w:val="007D28C1"/>
    <w:rsid w:val="007D2965"/>
    <w:rsid w:val="007D2C67"/>
    <w:rsid w:val="007D30FC"/>
    <w:rsid w:val="007D31F9"/>
    <w:rsid w:val="007D3358"/>
    <w:rsid w:val="007D3C94"/>
    <w:rsid w:val="007D3F47"/>
    <w:rsid w:val="007D4F6F"/>
    <w:rsid w:val="007D53C4"/>
    <w:rsid w:val="007D65BC"/>
    <w:rsid w:val="007D6CCB"/>
    <w:rsid w:val="007D7028"/>
    <w:rsid w:val="007E07E6"/>
    <w:rsid w:val="007E08BF"/>
    <w:rsid w:val="007E09E7"/>
    <w:rsid w:val="007E0CD9"/>
    <w:rsid w:val="007E1E75"/>
    <w:rsid w:val="007E23D7"/>
    <w:rsid w:val="007E3AB2"/>
    <w:rsid w:val="007E3E9E"/>
    <w:rsid w:val="007E4946"/>
    <w:rsid w:val="007E4C33"/>
    <w:rsid w:val="007E5097"/>
    <w:rsid w:val="007E529A"/>
    <w:rsid w:val="007E5377"/>
    <w:rsid w:val="007E5768"/>
    <w:rsid w:val="007E6150"/>
    <w:rsid w:val="007E6946"/>
    <w:rsid w:val="007E6EBB"/>
    <w:rsid w:val="007E7BFE"/>
    <w:rsid w:val="007F05D2"/>
    <w:rsid w:val="007F0AA3"/>
    <w:rsid w:val="007F1490"/>
    <w:rsid w:val="007F1DC6"/>
    <w:rsid w:val="007F28FD"/>
    <w:rsid w:val="007F3831"/>
    <w:rsid w:val="007F56A7"/>
    <w:rsid w:val="007F56E5"/>
    <w:rsid w:val="007F61B1"/>
    <w:rsid w:val="007F70AB"/>
    <w:rsid w:val="007F72B3"/>
    <w:rsid w:val="007F7811"/>
    <w:rsid w:val="007F7D2F"/>
    <w:rsid w:val="007F7DDB"/>
    <w:rsid w:val="008006B3"/>
    <w:rsid w:val="008017B7"/>
    <w:rsid w:val="00801D60"/>
    <w:rsid w:val="00802126"/>
    <w:rsid w:val="008023EC"/>
    <w:rsid w:val="00802CEC"/>
    <w:rsid w:val="00803DC9"/>
    <w:rsid w:val="008045ED"/>
    <w:rsid w:val="00804F1C"/>
    <w:rsid w:val="00806A1A"/>
    <w:rsid w:val="00806BD7"/>
    <w:rsid w:val="008079C4"/>
    <w:rsid w:val="00807A4F"/>
    <w:rsid w:val="00807D6A"/>
    <w:rsid w:val="008107C3"/>
    <w:rsid w:val="00810CD4"/>
    <w:rsid w:val="00811127"/>
    <w:rsid w:val="008114B1"/>
    <w:rsid w:val="00812278"/>
    <w:rsid w:val="00812632"/>
    <w:rsid w:val="00812800"/>
    <w:rsid w:val="00812B47"/>
    <w:rsid w:val="008137EF"/>
    <w:rsid w:val="0081388D"/>
    <w:rsid w:val="00813C30"/>
    <w:rsid w:val="008147CD"/>
    <w:rsid w:val="00815515"/>
    <w:rsid w:val="00815898"/>
    <w:rsid w:val="00816568"/>
    <w:rsid w:val="00816F60"/>
    <w:rsid w:val="00816F7E"/>
    <w:rsid w:val="00816FF2"/>
    <w:rsid w:val="00817438"/>
    <w:rsid w:val="00817958"/>
    <w:rsid w:val="00817CCC"/>
    <w:rsid w:val="00817DBE"/>
    <w:rsid w:val="008209A3"/>
    <w:rsid w:val="008209C9"/>
    <w:rsid w:val="00820F1E"/>
    <w:rsid w:val="00820F3D"/>
    <w:rsid w:val="00821A10"/>
    <w:rsid w:val="00821B1A"/>
    <w:rsid w:val="0082247A"/>
    <w:rsid w:val="008236D6"/>
    <w:rsid w:val="00824172"/>
    <w:rsid w:val="00825889"/>
    <w:rsid w:val="0082599E"/>
    <w:rsid w:val="00825CAE"/>
    <w:rsid w:val="00825F54"/>
    <w:rsid w:val="00827013"/>
    <w:rsid w:val="00827348"/>
    <w:rsid w:val="00827812"/>
    <w:rsid w:val="00827BC9"/>
    <w:rsid w:val="00830502"/>
    <w:rsid w:val="00830C02"/>
    <w:rsid w:val="00830D95"/>
    <w:rsid w:val="00830F94"/>
    <w:rsid w:val="00832076"/>
    <w:rsid w:val="008320C6"/>
    <w:rsid w:val="00833001"/>
    <w:rsid w:val="00833218"/>
    <w:rsid w:val="00833583"/>
    <w:rsid w:val="008335DD"/>
    <w:rsid w:val="00833C50"/>
    <w:rsid w:val="00833E5F"/>
    <w:rsid w:val="00834BEE"/>
    <w:rsid w:val="00835454"/>
    <w:rsid w:val="008369AD"/>
    <w:rsid w:val="008370D9"/>
    <w:rsid w:val="00837108"/>
    <w:rsid w:val="008379CC"/>
    <w:rsid w:val="00837A6A"/>
    <w:rsid w:val="00840A5A"/>
    <w:rsid w:val="00841036"/>
    <w:rsid w:val="00841355"/>
    <w:rsid w:val="0084298B"/>
    <w:rsid w:val="008432D0"/>
    <w:rsid w:val="0084383E"/>
    <w:rsid w:val="00843ACE"/>
    <w:rsid w:val="00845023"/>
    <w:rsid w:val="0084535C"/>
    <w:rsid w:val="008458C2"/>
    <w:rsid w:val="00845F9B"/>
    <w:rsid w:val="00846158"/>
    <w:rsid w:val="00846A82"/>
    <w:rsid w:val="00850B40"/>
    <w:rsid w:val="00850E8E"/>
    <w:rsid w:val="008522BF"/>
    <w:rsid w:val="00852AC1"/>
    <w:rsid w:val="00852EE2"/>
    <w:rsid w:val="00853512"/>
    <w:rsid w:val="00853764"/>
    <w:rsid w:val="008539F5"/>
    <w:rsid w:val="00854B2E"/>
    <w:rsid w:val="00854DC7"/>
    <w:rsid w:val="00854DEF"/>
    <w:rsid w:val="00855050"/>
    <w:rsid w:val="00855275"/>
    <w:rsid w:val="00855533"/>
    <w:rsid w:val="008560E7"/>
    <w:rsid w:val="00857B35"/>
    <w:rsid w:val="0086057B"/>
    <w:rsid w:val="00860B0F"/>
    <w:rsid w:val="008613BE"/>
    <w:rsid w:val="00861EEB"/>
    <w:rsid w:val="0086235A"/>
    <w:rsid w:val="008627DE"/>
    <w:rsid w:val="00862965"/>
    <w:rsid w:val="00862E41"/>
    <w:rsid w:val="00862E62"/>
    <w:rsid w:val="00863063"/>
    <w:rsid w:val="008653D5"/>
    <w:rsid w:val="0086559E"/>
    <w:rsid w:val="00865F92"/>
    <w:rsid w:val="0086627B"/>
    <w:rsid w:val="0086714A"/>
    <w:rsid w:val="00867293"/>
    <w:rsid w:val="00870523"/>
    <w:rsid w:val="00870A2D"/>
    <w:rsid w:val="00871190"/>
    <w:rsid w:val="0087162E"/>
    <w:rsid w:val="0087190F"/>
    <w:rsid w:val="0087223B"/>
    <w:rsid w:val="00872E0D"/>
    <w:rsid w:val="00872E64"/>
    <w:rsid w:val="00873495"/>
    <w:rsid w:val="00874401"/>
    <w:rsid w:val="008746A1"/>
    <w:rsid w:val="00875B59"/>
    <w:rsid w:val="00875E7E"/>
    <w:rsid w:val="00876225"/>
    <w:rsid w:val="0087657E"/>
    <w:rsid w:val="00876F25"/>
    <w:rsid w:val="00877486"/>
    <w:rsid w:val="00880CAC"/>
    <w:rsid w:val="00881299"/>
    <w:rsid w:val="008818E9"/>
    <w:rsid w:val="0088199F"/>
    <w:rsid w:val="00881C84"/>
    <w:rsid w:val="00881F32"/>
    <w:rsid w:val="00881FD7"/>
    <w:rsid w:val="00882F75"/>
    <w:rsid w:val="0088315F"/>
    <w:rsid w:val="008837E4"/>
    <w:rsid w:val="008839A6"/>
    <w:rsid w:val="00883FFF"/>
    <w:rsid w:val="00884A95"/>
    <w:rsid w:val="0088531A"/>
    <w:rsid w:val="00885FBC"/>
    <w:rsid w:val="008866F8"/>
    <w:rsid w:val="00886A3E"/>
    <w:rsid w:val="008872C6"/>
    <w:rsid w:val="008872E4"/>
    <w:rsid w:val="00891226"/>
    <w:rsid w:val="00891235"/>
    <w:rsid w:val="008923F6"/>
    <w:rsid w:val="00894B0A"/>
    <w:rsid w:val="00895230"/>
    <w:rsid w:val="00895606"/>
    <w:rsid w:val="00895F33"/>
    <w:rsid w:val="00896BDC"/>
    <w:rsid w:val="008971A9"/>
    <w:rsid w:val="008976DB"/>
    <w:rsid w:val="008977AE"/>
    <w:rsid w:val="00897CCE"/>
    <w:rsid w:val="00897D25"/>
    <w:rsid w:val="008A0564"/>
    <w:rsid w:val="008A078F"/>
    <w:rsid w:val="008A12EC"/>
    <w:rsid w:val="008A16CD"/>
    <w:rsid w:val="008A16EF"/>
    <w:rsid w:val="008A1CF6"/>
    <w:rsid w:val="008A2F8B"/>
    <w:rsid w:val="008A4AA2"/>
    <w:rsid w:val="008A5455"/>
    <w:rsid w:val="008A642D"/>
    <w:rsid w:val="008A6FFC"/>
    <w:rsid w:val="008A73DD"/>
    <w:rsid w:val="008B0036"/>
    <w:rsid w:val="008B0827"/>
    <w:rsid w:val="008B1550"/>
    <w:rsid w:val="008B2617"/>
    <w:rsid w:val="008B3AD3"/>
    <w:rsid w:val="008B45D0"/>
    <w:rsid w:val="008B4835"/>
    <w:rsid w:val="008B4E0C"/>
    <w:rsid w:val="008B4FD2"/>
    <w:rsid w:val="008B5676"/>
    <w:rsid w:val="008B661B"/>
    <w:rsid w:val="008B69B5"/>
    <w:rsid w:val="008B742F"/>
    <w:rsid w:val="008B7766"/>
    <w:rsid w:val="008B7C6F"/>
    <w:rsid w:val="008C002B"/>
    <w:rsid w:val="008C05F8"/>
    <w:rsid w:val="008C0EC6"/>
    <w:rsid w:val="008C0FCD"/>
    <w:rsid w:val="008C1094"/>
    <w:rsid w:val="008C12BD"/>
    <w:rsid w:val="008C19E1"/>
    <w:rsid w:val="008C19EE"/>
    <w:rsid w:val="008C1E5C"/>
    <w:rsid w:val="008C1FE5"/>
    <w:rsid w:val="008C261B"/>
    <w:rsid w:val="008C2A58"/>
    <w:rsid w:val="008C2AC2"/>
    <w:rsid w:val="008C2C23"/>
    <w:rsid w:val="008C30B3"/>
    <w:rsid w:val="008C37E6"/>
    <w:rsid w:val="008C3C4A"/>
    <w:rsid w:val="008C480C"/>
    <w:rsid w:val="008C482A"/>
    <w:rsid w:val="008C4AD1"/>
    <w:rsid w:val="008C4DC5"/>
    <w:rsid w:val="008C50E5"/>
    <w:rsid w:val="008C52B0"/>
    <w:rsid w:val="008C53A7"/>
    <w:rsid w:val="008C5786"/>
    <w:rsid w:val="008C5B9A"/>
    <w:rsid w:val="008C5F3E"/>
    <w:rsid w:val="008C5FBE"/>
    <w:rsid w:val="008C7A3A"/>
    <w:rsid w:val="008D02F5"/>
    <w:rsid w:val="008D067A"/>
    <w:rsid w:val="008D190B"/>
    <w:rsid w:val="008D1966"/>
    <w:rsid w:val="008D2589"/>
    <w:rsid w:val="008D266E"/>
    <w:rsid w:val="008D34BA"/>
    <w:rsid w:val="008D5884"/>
    <w:rsid w:val="008D5885"/>
    <w:rsid w:val="008D6D99"/>
    <w:rsid w:val="008D70F0"/>
    <w:rsid w:val="008D7861"/>
    <w:rsid w:val="008D7FD7"/>
    <w:rsid w:val="008D7FD8"/>
    <w:rsid w:val="008E0E0C"/>
    <w:rsid w:val="008E1949"/>
    <w:rsid w:val="008E1B82"/>
    <w:rsid w:val="008E1CBE"/>
    <w:rsid w:val="008E3B1B"/>
    <w:rsid w:val="008E523E"/>
    <w:rsid w:val="008E5701"/>
    <w:rsid w:val="008E5F4E"/>
    <w:rsid w:val="008E68D1"/>
    <w:rsid w:val="008E6D25"/>
    <w:rsid w:val="008E7594"/>
    <w:rsid w:val="008F014B"/>
    <w:rsid w:val="008F0607"/>
    <w:rsid w:val="008F06C5"/>
    <w:rsid w:val="008F0746"/>
    <w:rsid w:val="008F282E"/>
    <w:rsid w:val="008F2A73"/>
    <w:rsid w:val="008F2B1E"/>
    <w:rsid w:val="008F3595"/>
    <w:rsid w:val="008F37FF"/>
    <w:rsid w:val="008F39C0"/>
    <w:rsid w:val="008F4189"/>
    <w:rsid w:val="008F52D4"/>
    <w:rsid w:val="008F5CB0"/>
    <w:rsid w:val="008F6091"/>
    <w:rsid w:val="008F75BF"/>
    <w:rsid w:val="008F77A3"/>
    <w:rsid w:val="008F7983"/>
    <w:rsid w:val="008F7CF9"/>
    <w:rsid w:val="009004E0"/>
    <w:rsid w:val="00900C3A"/>
    <w:rsid w:val="009010E4"/>
    <w:rsid w:val="0090164C"/>
    <w:rsid w:val="00901C8D"/>
    <w:rsid w:val="00902482"/>
    <w:rsid w:val="0090267D"/>
    <w:rsid w:val="00902ABB"/>
    <w:rsid w:val="00902E67"/>
    <w:rsid w:val="00903900"/>
    <w:rsid w:val="00903D3F"/>
    <w:rsid w:val="009043DF"/>
    <w:rsid w:val="00904B1A"/>
    <w:rsid w:val="00904E28"/>
    <w:rsid w:val="009051A0"/>
    <w:rsid w:val="009062E8"/>
    <w:rsid w:val="00906BB7"/>
    <w:rsid w:val="00906CCB"/>
    <w:rsid w:val="00910BC1"/>
    <w:rsid w:val="00912AF5"/>
    <w:rsid w:val="00913ECD"/>
    <w:rsid w:val="0091405D"/>
    <w:rsid w:val="00914550"/>
    <w:rsid w:val="00915A85"/>
    <w:rsid w:val="00915AFC"/>
    <w:rsid w:val="009164B8"/>
    <w:rsid w:val="0091667B"/>
    <w:rsid w:val="0091669D"/>
    <w:rsid w:val="00916CAD"/>
    <w:rsid w:val="009175B9"/>
    <w:rsid w:val="0091789C"/>
    <w:rsid w:val="00917E8B"/>
    <w:rsid w:val="009203F0"/>
    <w:rsid w:val="00921344"/>
    <w:rsid w:val="00921788"/>
    <w:rsid w:val="009219CF"/>
    <w:rsid w:val="009227AD"/>
    <w:rsid w:val="009233E6"/>
    <w:rsid w:val="009262C5"/>
    <w:rsid w:val="009268D0"/>
    <w:rsid w:val="009269B5"/>
    <w:rsid w:val="00930483"/>
    <w:rsid w:val="009310F2"/>
    <w:rsid w:val="009327F0"/>
    <w:rsid w:val="00932EB3"/>
    <w:rsid w:val="009336BE"/>
    <w:rsid w:val="00933757"/>
    <w:rsid w:val="009339F9"/>
    <w:rsid w:val="009345EE"/>
    <w:rsid w:val="009348C7"/>
    <w:rsid w:val="00934919"/>
    <w:rsid w:val="00934E8F"/>
    <w:rsid w:val="00935AE6"/>
    <w:rsid w:val="00935B1E"/>
    <w:rsid w:val="00936280"/>
    <w:rsid w:val="00936ED6"/>
    <w:rsid w:val="00936F36"/>
    <w:rsid w:val="009400E2"/>
    <w:rsid w:val="00940158"/>
    <w:rsid w:val="0094129D"/>
    <w:rsid w:val="00941310"/>
    <w:rsid w:val="00943ECC"/>
    <w:rsid w:val="0094463A"/>
    <w:rsid w:val="00944909"/>
    <w:rsid w:val="00944989"/>
    <w:rsid w:val="00944C98"/>
    <w:rsid w:val="00944D57"/>
    <w:rsid w:val="009455F2"/>
    <w:rsid w:val="009458CE"/>
    <w:rsid w:val="00946AF3"/>
    <w:rsid w:val="00947BD0"/>
    <w:rsid w:val="009502D9"/>
    <w:rsid w:val="00950EAE"/>
    <w:rsid w:val="00950FC5"/>
    <w:rsid w:val="0095129F"/>
    <w:rsid w:val="00952502"/>
    <w:rsid w:val="009525EF"/>
    <w:rsid w:val="00952C15"/>
    <w:rsid w:val="00952D6A"/>
    <w:rsid w:val="00952E07"/>
    <w:rsid w:val="00952ED6"/>
    <w:rsid w:val="00952FFD"/>
    <w:rsid w:val="0095332E"/>
    <w:rsid w:val="00953891"/>
    <w:rsid w:val="00953A67"/>
    <w:rsid w:val="00953D63"/>
    <w:rsid w:val="009542B5"/>
    <w:rsid w:val="0095431E"/>
    <w:rsid w:val="00954D49"/>
    <w:rsid w:val="0095542E"/>
    <w:rsid w:val="00955704"/>
    <w:rsid w:val="00955918"/>
    <w:rsid w:val="00955CDD"/>
    <w:rsid w:val="009566D9"/>
    <w:rsid w:val="0095742C"/>
    <w:rsid w:val="0095764A"/>
    <w:rsid w:val="00960800"/>
    <w:rsid w:val="00960CA3"/>
    <w:rsid w:val="009614D4"/>
    <w:rsid w:val="00962651"/>
    <w:rsid w:val="00962699"/>
    <w:rsid w:val="00963D04"/>
    <w:rsid w:val="009642E9"/>
    <w:rsid w:val="00964492"/>
    <w:rsid w:val="009648C1"/>
    <w:rsid w:val="00964B71"/>
    <w:rsid w:val="00964BFF"/>
    <w:rsid w:val="00965429"/>
    <w:rsid w:val="00965CEE"/>
    <w:rsid w:val="00965DCA"/>
    <w:rsid w:val="0096683C"/>
    <w:rsid w:val="009669FB"/>
    <w:rsid w:val="00967312"/>
    <w:rsid w:val="0096790D"/>
    <w:rsid w:val="0097057C"/>
    <w:rsid w:val="00970756"/>
    <w:rsid w:val="00970BD1"/>
    <w:rsid w:val="009718B7"/>
    <w:rsid w:val="009719BA"/>
    <w:rsid w:val="0097233D"/>
    <w:rsid w:val="00972AF6"/>
    <w:rsid w:val="00972E72"/>
    <w:rsid w:val="009733BD"/>
    <w:rsid w:val="0097355E"/>
    <w:rsid w:val="0097426F"/>
    <w:rsid w:val="00974F4D"/>
    <w:rsid w:val="00976306"/>
    <w:rsid w:val="00976477"/>
    <w:rsid w:val="009767B2"/>
    <w:rsid w:val="009774AE"/>
    <w:rsid w:val="00980127"/>
    <w:rsid w:val="009810CF"/>
    <w:rsid w:val="0098174E"/>
    <w:rsid w:val="00983F61"/>
    <w:rsid w:val="00984781"/>
    <w:rsid w:val="00984D10"/>
    <w:rsid w:val="00984EC4"/>
    <w:rsid w:val="00986020"/>
    <w:rsid w:val="009860BC"/>
    <w:rsid w:val="0098610B"/>
    <w:rsid w:val="009861BD"/>
    <w:rsid w:val="0099076A"/>
    <w:rsid w:val="00990887"/>
    <w:rsid w:val="00990F35"/>
    <w:rsid w:val="00991682"/>
    <w:rsid w:val="0099182B"/>
    <w:rsid w:val="00991E36"/>
    <w:rsid w:val="009922EE"/>
    <w:rsid w:val="009923B4"/>
    <w:rsid w:val="0099261D"/>
    <w:rsid w:val="009926D5"/>
    <w:rsid w:val="00992AF5"/>
    <w:rsid w:val="00993199"/>
    <w:rsid w:val="00993ADC"/>
    <w:rsid w:val="00993D33"/>
    <w:rsid w:val="00994128"/>
    <w:rsid w:val="009948E0"/>
    <w:rsid w:val="00994ADD"/>
    <w:rsid w:val="00994BF1"/>
    <w:rsid w:val="00994C86"/>
    <w:rsid w:val="00996260"/>
    <w:rsid w:val="009A09CD"/>
    <w:rsid w:val="009A0B97"/>
    <w:rsid w:val="009A0C0A"/>
    <w:rsid w:val="009A0D11"/>
    <w:rsid w:val="009A0D5C"/>
    <w:rsid w:val="009A1517"/>
    <w:rsid w:val="009A156B"/>
    <w:rsid w:val="009A2844"/>
    <w:rsid w:val="009A2F56"/>
    <w:rsid w:val="009A327E"/>
    <w:rsid w:val="009A3946"/>
    <w:rsid w:val="009A3D00"/>
    <w:rsid w:val="009A4540"/>
    <w:rsid w:val="009A59DA"/>
    <w:rsid w:val="009A6146"/>
    <w:rsid w:val="009A6257"/>
    <w:rsid w:val="009A7423"/>
    <w:rsid w:val="009A776A"/>
    <w:rsid w:val="009A789F"/>
    <w:rsid w:val="009A7BB5"/>
    <w:rsid w:val="009B2285"/>
    <w:rsid w:val="009B2530"/>
    <w:rsid w:val="009B2FE9"/>
    <w:rsid w:val="009B3F92"/>
    <w:rsid w:val="009B44FB"/>
    <w:rsid w:val="009B51CB"/>
    <w:rsid w:val="009B56EA"/>
    <w:rsid w:val="009B5E8A"/>
    <w:rsid w:val="009B6103"/>
    <w:rsid w:val="009B6444"/>
    <w:rsid w:val="009B64E8"/>
    <w:rsid w:val="009B745E"/>
    <w:rsid w:val="009C02E5"/>
    <w:rsid w:val="009C0F80"/>
    <w:rsid w:val="009C1267"/>
    <w:rsid w:val="009C1608"/>
    <w:rsid w:val="009C2AD1"/>
    <w:rsid w:val="009C4710"/>
    <w:rsid w:val="009C4A95"/>
    <w:rsid w:val="009C534D"/>
    <w:rsid w:val="009C58BD"/>
    <w:rsid w:val="009C5EFB"/>
    <w:rsid w:val="009C6F51"/>
    <w:rsid w:val="009C7382"/>
    <w:rsid w:val="009D005F"/>
    <w:rsid w:val="009D04BE"/>
    <w:rsid w:val="009D060E"/>
    <w:rsid w:val="009D0F52"/>
    <w:rsid w:val="009D1582"/>
    <w:rsid w:val="009D24BC"/>
    <w:rsid w:val="009D2B34"/>
    <w:rsid w:val="009D3317"/>
    <w:rsid w:val="009D3510"/>
    <w:rsid w:val="009D3677"/>
    <w:rsid w:val="009D3F4E"/>
    <w:rsid w:val="009D4001"/>
    <w:rsid w:val="009D4588"/>
    <w:rsid w:val="009D51B7"/>
    <w:rsid w:val="009D5B60"/>
    <w:rsid w:val="009D6683"/>
    <w:rsid w:val="009D73C0"/>
    <w:rsid w:val="009D74AE"/>
    <w:rsid w:val="009D77AC"/>
    <w:rsid w:val="009E1A62"/>
    <w:rsid w:val="009E1EE5"/>
    <w:rsid w:val="009E1FB6"/>
    <w:rsid w:val="009E2339"/>
    <w:rsid w:val="009E33C3"/>
    <w:rsid w:val="009E3AD0"/>
    <w:rsid w:val="009E45EB"/>
    <w:rsid w:val="009E48CD"/>
    <w:rsid w:val="009E4C6F"/>
    <w:rsid w:val="009E4FD6"/>
    <w:rsid w:val="009E521C"/>
    <w:rsid w:val="009E5665"/>
    <w:rsid w:val="009E5E26"/>
    <w:rsid w:val="009E70E1"/>
    <w:rsid w:val="009F03B2"/>
    <w:rsid w:val="009F03BA"/>
    <w:rsid w:val="009F04F9"/>
    <w:rsid w:val="009F09B7"/>
    <w:rsid w:val="009F1224"/>
    <w:rsid w:val="009F1417"/>
    <w:rsid w:val="009F1790"/>
    <w:rsid w:val="009F1B9B"/>
    <w:rsid w:val="009F1E90"/>
    <w:rsid w:val="009F30FC"/>
    <w:rsid w:val="009F3424"/>
    <w:rsid w:val="009F4FD7"/>
    <w:rsid w:val="009F53C4"/>
    <w:rsid w:val="009F574B"/>
    <w:rsid w:val="009F5EE7"/>
    <w:rsid w:val="009F72CF"/>
    <w:rsid w:val="00A00AA0"/>
    <w:rsid w:val="00A00FB0"/>
    <w:rsid w:val="00A012C8"/>
    <w:rsid w:val="00A01ED6"/>
    <w:rsid w:val="00A0205A"/>
    <w:rsid w:val="00A03090"/>
    <w:rsid w:val="00A03C1F"/>
    <w:rsid w:val="00A06619"/>
    <w:rsid w:val="00A071F2"/>
    <w:rsid w:val="00A076C9"/>
    <w:rsid w:val="00A076DE"/>
    <w:rsid w:val="00A1005A"/>
    <w:rsid w:val="00A10D11"/>
    <w:rsid w:val="00A10E75"/>
    <w:rsid w:val="00A11A64"/>
    <w:rsid w:val="00A11B23"/>
    <w:rsid w:val="00A11E6B"/>
    <w:rsid w:val="00A12042"/>
    <w:rsid w:val="00A125B3"/>
    <w:rsid w:val="00A1266E"/>
    <w:rsid w:val="00A128C9"/>
    <w:rsid w:val="00A12A30"/>
    <w:rsid w:val="00A13F62"/>
    <w:rsid w:val="00A140E0"/>
    <w:rsid w:val="00A144AA"/>
    <w:rsid w:val="00A14726"/>
    <w:rsid w:val="00A14BEF"/>
    <w:rsid w:val="00A15083"/>
    <w:rsid w:val="00A16436"/>
    <w:rsid w:val="00A16D95"/>
    <w:rsid w:val="00A20083"/>
    <w:rsid w:val="00A2027B"/>
    <w:rsid w:val="00A20991"/>
    <w:rsid w:val="00A20A62"/>
    <w:rsid w:val="00A23E79"/>
    <w:rsid w:val="00A24833"/>
    <w:rsid w:val="00A249F0"/>
    <w:rsid w:val="00A24EF5"/>
    <w:rsid w:val="00A25178"/>
    <w:rsid w:val="00A257C7"/>
    <w:rsid w:val="00A25E86"/>
    <w:rsid w:val="00A2664F"/>
    <w:rsid w:val="00A26795"/>
    <w:rsid w:val="00A2724E"/>
    <w:rsid w:val="00A2748A"/>
    <w:rsid w:val="00A2753B"/>
    <w:rsid w:val="00A27FA7"/>
    <w:rsid w:val="00A27FD0"/>
    <w:rsid w:val="00A31253"/>
    <w:rsid w:val="00A32068"/>
    <w:rsid w:val="00A3228D"/>
    <w:rsid w:val="00A333EE"/>
    <w:rsid w:val="00A3379E"/>
    <w:rsid w:val="00A33BC0"/>
    <w:rsid w:val="00A33D8B"/>
    <w:rsid w:val="00A34E78"/>
    <w:rsid w:val="00A35255"/>
    <w:rsid w:val="00A35374"/>
    <w:rsid w:val="00A35AFE"/>
    <w:rsid w:val="00A363B7"/>
    <w:rsid w:val="00A363F9"/>
    <w:rsid w:val="00A36C13"/>
    <w:rsid w:val="00A37E59"/>
    <w:rsid w:val="00A37EFA"/>
    <w:rsid w:val="00A40705"/>
    <w:rsid w:val="00A41541"/>
    <w:rsid w:val="00A42E2B"/>
    <w:rsid w:val="00A4342E"/>
    <w:rsid w:val="00A443E8"/>
    <w:rsid w:val="00A4502C"/>
    <w:rsid w:val="00A452A8"/>
    <w:rsid w:val="00A46488"/>
    <w:rsid w:val="00A47435"/>
    <w:rsid w:val="00A50535"/>
    <w:rsid w:val="00A50BF0"/>
    <w:rsid w:val="00A50D25"/>
    <w:rsid w:val="00A50E7E"/>
    <w:rsid w:val="00A5132A"/>
    <w:rsid w:val="00A517D2"/>
    <w:rsid w:val="00A52036"/>
    <w:rsid w:val="00A520CD"/>
    <w:rsid w:val="00A53B35"/>
    <w:rsid w:val="00A53E68"/>
    <w:rsid w:val="00A54199"/>
    <w:rsid w:val="00A5469A"/>
    <w:rsid w:val="00A54704"/>
    <w:rsid w:val="00A54904"/>
    <w:rsid w:val="00A556F4"/>
    <w:rsid w:val="00A56523"/>
    <w:rsid w:val="00A5676C"/>
    <w:rsid w:val="00A56D75"/>
    <w:rsid w:val="00A576B7"/>
    <w:rsid w:val="00A60BC8"/>
    <w:rsid w:val="00A610D9"/>
    <w:rsid w:val="00A61410"/>
    <w:rsid w:val="00A61BA5"/>
    <w:rsid w:val="00A61BF9"/>
    <w:rsid w:val="00A61D72"/>
    <w:rsid w:val="00A62978"/>
    <w:rsid w:val="00A62ABF"/>
    <w:rsid w:val="00A62D55"/>
    <w:rsid w:val="00A62ED8"/>
    <w:rsid w:val="00A634F7"/>
    <w:rsid w:val="00A639D1"/>
    <w:rsid w:val="00A64C6A"/>
    <w:rsid w:val="00A659BA"/>
    <w:rsid w:val="00A65CDE"/>
    <w:rsid w:val="00A6686A"/>
    <w:rsid w:val="00A66E08"/>
    <w:rsid w:val="00A70AA1"/>
    <w:rsid w:val="00A70B29"/>
    <w:rsid w:val="00A7110A"/>
    <w:rsid w:val="00A71745"/>
    <w:rsid w:val="00A71892"/>
    <w:rsid w:val="00A71B97"/>
    <w:rsid w:val="00A7366E"/>
    <w:rsid w:val="00A738A8"/>
    <w:rsid w:val="00A74399"/>
    <w:rsid w:val="00A74ABB"/>
    <w:rsid w:val="00A75DD9"/>
    <w:rsid w:val="00A75EF9"/>
    <w:rsid w:val="00A7701E"/>
    <w:rsid w:val="00A772F0"/>
    <w:rsid w:val="00A77597"/>
    <w:rsid w:val="00A77872"/>
    <w:rsid w:val="00A804C9"/>
    <w:rsid w:val="00A80AC7"/>
    <w:rsid w:val="00A81D76"/>
    <w:rsid w:val="00A82388"/>
    <w:rsid w:val="00A83A0A"/>
    <w:rsid w:val="00A84545"/>
    <w:rsid w:val="00A84F1F"/>
    <w:rsid w:val="00A8527F"/>
    <w:rsid w:val="00A8535D"/>
    <w:rsid w:val="00A8638C"/>
    <w:rsid w:val="00A879CE"/>
    <w:rsid w:val="00A87D6D"/>
    <w:rsid w:val="00A900D4"/>
    <w:rsid w:val="00A90554"/>
    <w:rsid w:val="00A90E5E"/>
    <w:rsid w:val="00A9226A"/>
    <w:rsid w:val="00A923FC"/>
    <w:rsid w:val="00A9275A"/>
    <w:rsid w:val="00A940DE"/>
    <w:rsid w:val="00A946D8"/>
    <w:rsid w:val="00A94773"/>
    <w:rsid w:val="00A958C4"/>
    <w:rsid w:val="00A95B87"/>
    <w:rsid w:val="00A96850"/>
    <w:rsid w:val="00A97F2A"/>
    <w:rsid w:val="00AA06FD"/>
    <w:rsid w:val="00AA094E"/>
    <w:rsid w:val="00AA0B3B"/>
    <w:rsid w:val="00AA0EC0"/>
    <w:rsid w:val="00AA15AA"/>
    <w:rsid w:val="00AA1640"/>
    <w:rsid w:val="00AA1E02"/>
    <w:rsid w:val="00AA1E92"/>
    <w:rsid w:val="00AA2A1D"/>
    <w:rsid w:val="00AA2F32"/>
    <w:rsid w:val="00AA4415"/>
    <w:rsid w:val="00AA4BBB"/>
    <w:rsid w:val="00AA519F"/>
    <w:rsid w:val="00AA5B5C"/>
    <w:rsid w:val="00AA5E42"/>
    <w:rsid w:val="00AA5F82"/>
    <w:rsid w:val="00AA6318"/>
    <w:rsid w:val="00AA6320"/>
    <w:rsid w:val="00AA6C6C"/>
    <w:rsid w:val="00AA6DC2"/>
    <w:rsid w:val="00AA7A5F"/>
    <w:rsid w:val="00AB0C85"/>
    <w:rsid w:val="00AB1C6D"/>
    <w:rsid w:val="00AB1D48"/>
    <w:rsid w:val="00AB2545"/>
    <w:rsid w:val="00AB25C9"/>
    <w:rsid w:val="00AB298A"/>
    <w:rsid w:val="00AB3176"/>
    <w:rsid w:val="00AB3D4D"/>
    <w:rsid w:val="00AB43F3"/>
    <w:rsid w:val="00AB4ABC"/>
    <w:rsid w:val="00AB5161"/>
    <w:rsid w:val="00AB56E8"/>
    <w:rsid w:val="00AB57E3"/>
    <w:rsid w:val="00AB5B9C"/>
    <w:rsid w:val="00AB5E6B"/>
    <w:rsid w:val="00AB69DC"/>
    <w:rsid w:val="00AB6DB2"/>
    <w:rsid w:val="00AB75B5"/>
    <w:rsid w:val="00AB7CB1"/>
    <w:rsid w:val="00AC0619"/>
    <w:rsid w:val="00AC1180"/>
    <w:rsid w:val="00AC34E3"/>
    <w:rsid w:val="00AC3889"/>
    <w:rsid w:val="00AC3974"/>
    <w:rsid w:val="00AC3C40"/>
    <w:rsid w:val="00AC3D2A"/>
    <w:rsid w:val="00AC3F48"/>
    <w:rsid w:val="00AC446B"/>
    <w:rsid w:val="00AC5236"/>
    <w:rsid w:val="00AC542C"/>
    <w:rsid w:val="00AC560E"/>
    <w:rsid w:val="00AC57A5"/>
    <w:rsid w:val="00AC5B2E"/>
    <w:rsid w:val="00AC60BA"/>
    <w:rsid w:val="00AC610A"/>
    <w:rsid w:val="00AC644E"/>
    <w:rsid w:val="00AC67F6"/>
    <w:rsid w:val="00AC739C"/>
    <w:rsid w:val="00AC73C2"/>
    <w:rsid w:val="00AC7935"/>
    <w:rsid w:val="00AD0258"/>
    <w:rsid w:val="00AD0CD8"/>
    <w:rsid w:val="00AD25AC"/>
    <w:rsid w:val="00AD37C3"/>
    <w:rsid w:val="00AD38B9"/>
    <w:rsid w:val="00AD402F"/>
    <w:rsid w:val="00AD436A"/>
    <w:rsid w:val="00AD43A5"/>
    <w:rsid w:val="00AD63A1"/>
    <w:rsid w:val="00AD7146"/>
    <w:rsid w:val="00AE0279"/>
    <w:rsid w:val="00AE0760"/>
    <w:rsid w:val="00AE14AA"/>
    <w:rsid w:val="00AE20CD"/>
    <w:rsid w:val="00AE263E"/>
    <w:rsid w:val="00AE29BF"/>
    <w:rsid w:val="00AE386C"/>
    <w:rsid w:val="00AE415C"/>
    <w:rsid w:val="00AE48F6"/>
    <w:rsid w:val="00AE5D20"/>
    <w:rsid w:val="00AE5D28"/>
    <w:rsid w:val="00AE725D"/>
    <w:rsid w:val="00AE7F13"/>
    <w:rsid w:val="00AF07AB"/>
    <w:rsid w:val="00AF1124"/>
    <w:rsid w:val="00AF12C3"/>
    <w:rsid w:val="00AF1911"/>
    <w:rsid w:val="00AF19A7"/>
    <w:rsid w:val="00AF1BBF"/>
    <w:rsid w:val="00AF2EC8"/>
    <w:rsid w:val="00AF3208"/>
    <w:rsid w:val="00AF32F7"/>
    <w:rsid w:val="00AF3664"/>
    <w:rsid w:val="00AF441F"/>
    <w:rsid w:val="00AF4B15"/>
    <w:rsid w:val="00AF649A"/>
    <w:rsid w:val="00AF6735"/>
    <w:rsid w:val="00AF7B39"/>
    <w:rsid w:val="00B0038E"/>
    <w:rsid w:val="00B00DC7"/>
    <w:rsid w:val="00B00DE5"/>
    <w:rsid w:val="00B01A49"/>
    <w:rsid w:val="00B01D2E"/>
    <w:rsid w:val="00B029CC"/>
    <w:rsid w:val="00B02EA3"/>
    <w:rsid w:val="00B03532"/>
    <w:rsid w:val="00B040AA"/>
    <w:rsid w:val="00B04B81"/>
    <w:rsid w:val="00B05334"/>
    <w:rsid w:val="00B059F1"/>
    <w:rsid w:val="00B05E4A"/>
    <w:rsid w:val="00B06085"/>
    <w:rsid w:val="00B06AB2"/>
    <w:rsid w:val="00B06C5F"/>
    <w:rsid w:val="00B06F9F"/>
    <w:rsid w:val="00B07389"/>
    <w:rsid w:val="00B10454"/>
    <w:rsid w:val="00B10529"/>
    <w:rsid w:val="00B11070"/>
    <w:rsid w:val="00B1158C"/>
    <w:rsid w:val="00B11C34"/>
    <w:rsid w:val="00B12338"/>
    <w:rsid w:val="00B14013"/>
    <w:rsid w:val="00B14A87"/>
    <w:rsid w:val="00B14DBB"/>
    <w:rsid w:val="00B156E4"/>
    <w:rsid w:val="00B15C09"/>
    <w:rsid w:val="00B167BE"/>
    <w:rsid w:val="00B172DF"/>
    <w:rsid w:val="00B179DB"/>
    <w:rsid w:val="00B17B9A"/>
    <w:rsid w:val="00B2028B"/>
    <w:rsid w:val="00B202EE"/>
    <w:rsid w:val="00B20D03"/>
    <w:rsid w:val="00B20E4F"/>
    <w:rsid w:val="00B20EB9"/>
    <w:rsid w:val="00B218BB"/>
    <w:rsid w:val="00B21F59"/>
    <w:rsid w:val="00B22027"/>
    <w:rsid w:val="00B220B6"/>
    <w:rsid w:val="00B22A2C"/>
    <w:rsid w:val="00B23A8F"/>
    <w:rsid w:val="00B23C7A"/>
    <w:rsid w:val="00B241F8"/>
    <w:rsid w:val="00B24F60"/>
    <w:rsid w:val="00B2553E"/>
    <w:rsid w:val="00B25634"/>
    <w:rsid w:val="00B2624F"/>
    <w:rsid w:val="00B27961"/>
    <w:rsid w:val="00B3202A"/>
    <w:rsid w:val="00B325C7"/>
    <w:rsid w:val="00B32E0A"/>
    <w:rsid w:val="00B32F35"/>
    <w:rsid w:val="00B330E8"/>
    <w:rsid w:val="00B33E54"/>
    <w:rsid w:val="00B34563"/>
    <w:rsid w:val="00B34B40"/>
    <w:rsid w:val="00B34CFB"/>
    <w:rsid w:val="00B34FC7"/>
    <w:rsid w:val="00B356F5"/>
    <w:rsid w:val="00B3595A"/>
    <w:rsid w:val="00B35B17"/>
    <w:rsid w:val="00B35E6D"/>
    <w:rsid w:val="00B35FD7"/>
    <w:rsid w:val="00B36BF0"/>
    <w:rsid w:val="00B4010B"/>
    <w:rsid w:val="00B40D7D"/>
    <w:rsid w:val="00B41386"/>
    <w:rsid w:val="00B41407"/>
    <w:rsid w:val="00B41E35"/>
    <w:rsid w:val="00B42BE1"/>
    <w:rsid w:val="00B4340C"/>
    <w:rsid w:val="00B45000"/>
    <w:rsid w:val="00B45014"/>
    <w:rsid w:val="00B4537D"/>
    <w:rsid w:val="00B45621"/>
    <w:rsid w:val="00B45683"/>
    <w:rsid w:val="00B456D4"/>
    <w:rsid w:val="00B47FB0"/>
    <w:rsid w:val="00B51458"/>
    <w:rsid w:val="00B52F25"/>
    <w:rsid w:val="00B53640"/>
    <w:rsid w:val="00B54706"/>
    <w:rsid w:val="00B54FA3"/>
    <w:rsid w:val="00B556D1"/>
    <w:rsid w:val="00B55E31"/>
    <w:rsid w:val="00B56081"/>
    <w:rsid w:val="00B56288"/>
    <w:rsid w:val="00B56B03"/>
    <w:rsid w:val="00B577BB"/>
    <w:rsid w:val="00B62061"/>
    <w:rsid w:val="00B62DC7"/>
    <w:rsid w:val="00B6393A"/>
    <w:rsid w:val="00B63B07"/>
    <w:rsid w:val="00B64340"/>
    <w:rsid w:val="00B646D7"/>
    <w:rsid w:val="00B64EE1"/>
    <w:rsid w:val="00B655A5"/>
    <w:rsid w:val="00B662A2"/>
    <w:rsid w:val="00B673DD"/>
    <w:rsid w:val="00B678FD"/>
    <w:rsid w:val="00B7010A"/>
    <w:rsid w:val="00B7051B"/>
    <w:rsid w:val="00B70AE8"/>
    <w:rsid w:val="00B70D9B"/>
    <w:rsid w:val="00B70EC7"/>
    <w:rsid w:val="00B716AA"/>
    <w:rsid w:val="00B72984"/>
    <w:rsid w:val="00B73F1E"/>
    <w:rsid w:val="00B73F92"/>
    <w:rsid w:val="00B74657"/>
    <w:rsid w:val="00B74EBF"/>
    <w:rsid w:val="00B7573C"/>
    <w:rsid w:val="00B75C42"/>
    <w:rsid w:val="00B75F3A"/>
    <w:rsid w:val="00B76301"/>
    <w:rsid w:val="00B7669B"/>
    <w:rsid w:val="00B766A2"/>
    <w:rsid w:val="00B767EC"/>
    <w:rsid w:val="00B76875"/>
    <w:rsid w:val="00B774F2"/>
    <w:rsid w:val="00B77AF9"/>
    <w:rsid w:val="00B80316"/>
    <w:rsid w:val="00B817AC"/>
    <w:rsid w:val="00B81B66"/>
    <w:rsid w:val="00B81F6C"/>
    <w:rsid w:val="00B83577"/>
    <w:rsid w:val="00B84911"/>
    <w:rsid w:val="00B84A60"/>
    <w:rsid w:val="00B84D3D"/>
    <w:rsid w:val="00B853EA"/>
    <w:rsid w:val="00B86541"/>
    <w:rsid w:val="00B86873"/>
    <w:rsid w:val="00B875B7"/>
    <w:rsid w:val="00B9077E"/>
    <w:rsid w:val="00B90825"/>
    <w:rsid w:val="00B90A89"/>
    <w:rsid w:val="00B9142F"/>
    <w:rsid w:val="00B921CE"/>
    <w:rsid w:val="00B92EC0"/>
    <w:rsid w:val="00B92FB3"/>
    <w:rsid w:val="00B930A7"/>
    <w:rsid w:val="00B93C79"/>
    <w:rsid w:val="00B93EE9"/>
    <w:rsid w:val="00B95270"/>
    <w:rsid w:val="00B95B66"/>
    <w:rsid w:val="00B962CF"/>
    <w:rsid w:val="00B96512"/>
    <w:rsid w:val="00B977C4"/>
    <w:rsid w:val="00B97CB0"/>
    <w:rsid w:val="00BA14EB"/>
    <w:rsid w:val="00BA2E79"/>
    <w:rsid w:val="00BA41BB"/>
    <w:rsid w:val="00BA4628"/>
    <w:rsid w:val="00BA4907"/>
    <w:rsid w:val="00BA53D0"/>
    <w:rsid w:val="00BA60DD"/>
    <w:rsid w:val="00BA6B1F"/>
    <w:rsid w:val="00BA7288"/>
    <w:rsid w:val="00BA769B"/>
    <w:rsid w:val="00BA795D"/>
    <w:rsid w:val="00BB0A61"/>
    <w:rsid w:val="00BB0E5F"/>
    <w:rsid w:val="00BB11C5"/>
    <w:rsid w:val="00BB17AC"/>
    <w:rsid w:val="00BB182E"/>
    <w:rsid w:val="00BB2DE3"/>
    <w:rsid w:val="00BB53F7"/>
    <w:rsid w:val="00BB6086"/>
    <w:rsid w:val="00BB67E8"/>
    <w:rsid w:val="00BB6CF9"/>
    <w:rsid w:val="00BB7261"/>
    <w:rsid w:val="00BB7351"/>
    <w:rsid w:val="00BB76C2"/>
    <w:rsid w:val="00BC0A34"/>
    <w:rsid w:val="00BC1E6C"/>
    <w:rsid w:val="00BC2116"/>
    <w:rsid w:val="00BC2C22"/>
    <w:rsid w:val="00BC3197"/>
    <w:rsid w:val="00BC32E3"/>
    <w:rsid w:val="00BC32ED"/>
    <w:rsid w:val="00BC3C14"/>
    <w:rsid w:val="00BC4D6B"/>
    <w:rsid w:val="00BC511A"/>
    <w:rsid w:val="00BC6005"/>
    <w:rsid w:val="00BC6395"/>
    <w:rsid w:val="00BC76CC"/>
    <w:rsid w:val="00BC7731"/>
    <w:rsid w:val="00BD074B"/>
    <w:rsid w:val="00BD08F8"/>
    <w:rsid w:val="00BD0992"/>
    <w:rsid w:val="00BD0B3B"/>
    <w:rsid w:val="00BD1EC5"/>
    <w:rsid w:val="00BD1EF7"/>
    <w:rsid w:val="00BD250D"/>
    <w:rsid w:val="00BD3102"/>
    <w:rsid w:val="00BD3D57"/>
    <w:rsid w:val="00BD4A2C"/>
    <w:rsid w:val="00BD73E9"/>
    <w:rsid w:val="00BE0258"/>
    <w:rsid w:val="00BE038B"/>
    <w:rsid w:val="00BE04E0"/>
    <w:rsid w:val="00BE0A88"/>
    <w:rsid w:val="00BE157B"/>
    <w:rsid w:val="00BE2226"/>
    <w:rsid w:val="00BE2FF3"/>
    <w:rsid w:val="00BE34AD"/>
    <w:rsid w:val="00BE3B2E"/>
    <w:rsid w:val="00BE3D4C"/>
    <w:rsid w:val="00BE4249"/>
    <w:rsid w:val="00BE4337"/>
    <w:rsid w:val="00BE525D"/>
    <w:rsid w:val="00BE5601"/>
    <w:rsid w:val="00BE5819"/>
    <w:rsid w:val="00BE59AE"/>
    <w:rsid w:val="00BE5C94"/>
    <w:rsid w:val="00BE6276"/>
    <w:rsid w:val="00BE648D"/>
    <w:rsid w:val="00BE70B4"/>
    <w:rsid w:val="00BE7296"/>
    <w:rsid w:val="00BE771F"/>
    <w:rsid w:val="00BF060C"/>
    <w:rsid w:val="00BF13FB"/>
    <w:rsid w:val="00BF1AA0"/>
    <w:rsid w:val="00BF2969"/>
    <w:rsid w:val="00BF2D9A"/>
    <w:rsid w:val="00BF322B"/>
    <w:rsid w:val="00BF4447"/>
    <w:rsid w:val="00BF4F96"/>
    <w:rsid w:val="00BF52B9"/>
    <w:rsid w:val="00BF594C"/>
    <w:rsid w:val="00BF69F5"/>
    <w:rsid w:val="00C00A82"/>
    <w:rsid w:val="00C01F72"/>
    <w:rsid w:val="00C025FD"/>
    <w:rsid w:val="00C03750"/>
    <w:rsid w:val="00C03C6D"/>
    <w:rsid w:val="00C03D57"/>
    <w:rsid w:val="00C040DA"/>
    <w:rsid w:val="00C0494D"/>
    <w:rsid w:val="00C055CC"/>
    <w:rsid w:val="00C06CEA"/>
    <w:rsid w:val="00C07D48"/>
    <w:rsid w:val="00C109D8"/>
    <w:rsid w:val="00C113FB"/>
    <w:rsid w:val="00C11A31"/>
    <w:rsid w:val="00C11F76"/>
    <w:rsid w:val="00C123E3"/>
    <w:rsid w:val="00C1241B"/>
    <w:rsid w:val="00C12C09"/>
    <w:rsid w:val="00C12D21"/>
    <w:rsid w:val="00C12E35"/>
    <w:rsid w:val="00C1450A"/>
    <w:rsid w:val="00C1544F"/>
    <w:rsid w:val="00C15D75"/>
    <w:rsid w:val="00C16207"/>
    <w:rsid w:val="00C164E6"/>
    <w:rsid w:val="00C166B8"/>
    <w:rsid w:val="00C16941"/>
    <w:rsid w:val="00C17AF4"/>
    <w:rsid w:val="00C17B5F"/>
    <w:rsid w:val="00C20524"/>
    <w:rsid w:val="00C2059B"/>
    <w:rsid w:val="00C205C9"/>
    <w:rsid w:val="00C2208C"/>
    <w:rsid w:val="00C223D4"/>
    <w:rsid w:val="00C22F95"/>
    <w:rsid w:val="00C24868"/>
    <w:rsid w:val="00C24CCC"/>
    <w:rsid w:val="00C253D2"/>
    <w:rsid w:val="00C2577C"/>
    <w:rsid w:val="00C30A2F"/>
    <w:rsid w:val="00C3122B"/>
    <w:rsid w:val="00C31A74"/>
    <w:rsid w:val="00C3288E"/>
    <w:rsid w:val="00C33EE2"/>
    <w:rsid w:val="00C347CC"/>
    <w:rsid w:val="00C34CB1"/>
    <w:rsid w:val="00C34F76"/>
    <w:rsid w:val="00C356C8"/>
    <w:rsid w:val="00C35A3D"/>
    <w:rsid w:val="00C35DC1"/>
    <w:rsid w:val="00C36431"/>
    <w:rsid w:val="00C365D9"/>
    <w:rsid w:val="00C368C1"/>
    <w:rsid w:val="00C37386"/>
    <w:rsid w:val="00C37EDD"/>
    <w:rsid w:val="00C40272"/>
    <w:rsid w:val="00C40B61"/>
    <w:rsid w:val="00C40CFB"/>
    <w:rsid w:val="00C40E76"/>
    <w:rsid w:val="00C40F07"/>
    <w:rsid w:val="00C41267"/>
    <w:rsid w:val="00C42248"/>
    <w:rsid w:val="00C42563"/>
    <w:rsid w:val="00C42BCE"/>
    <w:rsid w:val="00C42E8B"/>
    <w:rsid w:val="00C44821"/>
    <w:rsid w:val="00C45D22"/>
    <w:rsid w:val="00C464A2"/>
    <w:rsid w:val="00C46ADC"/>
    <w:rsid w:val="00C46C82"/>
    <w:rsid w:val="00C47054"/>
    <w:rsid w:val="00C47340"/>
    <w:rsid w:val="00C47980"/>
    <w:rsid w:val="00C512D1"/>
    <w:rsid w:val="00C55111"/>
    <w:rsid w:val="00C5549B"/>
    <w:rsid w:val="00C5671F"/>
    <w:rsid w:val="00C56F93"/>
    <w:rsid w:val="00C57BDC"/>
    <w:rsid w:val="00C60500"/>
    <w:rsid w:val="00C60D51"/>
    <w:rsid w:val="00C60DC5"/>
    <w:rsid w:val="00C618F3"/>
    <w:rsid w:val="00C61920"/>
    <w:rsid w:val="00C61C51"/>
    <w:rsid w:val="00C6291E"/>
    <w:rsid w:val="00C63524"/>
    <w:rsid w:val="00C636F9"/>
    <w:rsid w:val="00C6380B"/>
    <w:rsid w:val="00C6411C"/>
    <w:rsid w:val="00C641D5"/>
    <w:rsid w:val="00C64479"/>
    <w:rsid w:val="00C64575"/>
    <w:rsid w:val="00C647A2"/>
    <w:rsid w:val="00C64863"/>
    <w:rsid w:val="00C64FAA"/>
    <w:rsid w:val="00C65897"/>
    <w:rsid w:val="00C66EA1"/>
    <w:rsid w:val="00C67FE1"/>
    <w:rsid w:val="00C70771"/>
    <w:rsid w:val="00C71BD0"/>
    <w:rsid w:val="00C71F9B"/>
    <w:rsid w:val="00C723D6"/>
    <w:rsid w:val="00C7300E"/>
    <w:rsid w:val="00C738BB"/>
    <w:rsid w:val="00C74A5D"/>
    <w:rsid w:val="00C75D43"/>
    <w:rsid w:val="00C75E65"/>
    <w:rsid w:val="00C766B5"/>
    <w:rsid w:val="00C7704F"/>
    <w:rsid w:val="00C77A7D"/>
    <w:rsid w:val="00C802BA"/>
    <w:rsid w:val="00C803A4"/>
    <w:rsid w:val="00C803A5"/>
    <w:rsid w:val="00C80ABD"/>
    <w:rsid w:val="00C8164F"/>
    <w:rsid w:val="00C81895"/>
    <w:rsid w:val="00C822B1"/>
    <w:rsid w:val="00C8247D"/>
    <w:rsid w:val="00C8311F"/>
    <w:rsid w:val="00C832AF"/>
    <w:rsid w:val="00C8354D"/>
    <w:rsid w:val="00C8356A"/>
    <w:rsid w:val="00C8456F"/>
    <w:rsid w:val="00C84711"/>
    <w:rsid w:val="00C84EFE"/>
    <w:rsid w:val="00C85884"/>
    <w:rsid w:val="00C86172"/>
    <w:rsid w:val="00C87B5B"/>
    <w:rsid w:val="00C87FA6"/>
    <w:rsid w:val="00C91654"/>
    <w:rsid w:val="00C9172A"/>
    <w:rsid w:val="00C91780"/>
    <w:rsid w:val="00C9355F"/>
    <w:rsid w:val="00C93716"/>
    <w:rsid w:val="00C95052"/>
    <w:rsid w:val="00C95164"/>
    <w:rsid w:val="00C95957"/>
    <w:rsid w:val="00C96B88"/>
    <w:rsid w:val="00C972D5"/>
    <w:rsid w:val="00C972F3"/>
    <w:rsid w:val="00C97326"/>
    <w:rsid w:val="00C974B3"/>
    <w:rsid w:val="00C974B6"/>
    <w:rsid w:val="00C976D1"/>
    <w:rsid w:val="00CA0ACF"/>
    <w:rsid w:val="00CA12B8"/>
    <w:rsid w:val="00CA23C3"/>
    <w:rsid w:val="00CA25F2"/>
    <w:rsid w:val="00CA2775"/>
    <w:rsid w:val="00CA47C8"/>
    <w:rsid w:val="00CA4B2F"/>
    <w:rsid w:val="00CA664A"/>
    <w:rsid w:val="00CA6A38"/>
    <w:rsid w:val="00CA78CA"/>
    <w:rsid w:val="00CB163E"/>
    <w:rsid w:val="00CB17E3"/>
    <w:rsid w:val="00CB1A70"/>
    <w:rsid w:val="00CB1D8A"/>
    <w:rsid w:val="00CB21F4"/>
    <w:rsid w:val="00CB2B8C"/>
    <w:rsid w:val="00CB3277"/>
    <w:rsid w:val="00CB3382"/>
    <w:rsid w:val="00CB34B5"/>
    <w:rsid w:val="00CB3629"/>
    <w:rsid w:val="00CB3D90"/>
    <w:rsid w:val="00CB3F45"/>
    <w:rsid w:val="00CB423A"/>
    <w:rsid w:val="00CB4D8F"/>
    <w:rsid w:val="00CB4F5B"/>
    <w:rsid w:val="00CB51A9"/>
    <w:rsid w:val="00CB568F"/>
    <w:rsid w:val="00CB5F80"/>
    <w:rsid w:val="00CB60B4"/>
    <w:rsid w:val="00CB68D2"/>
    <w:rsid w:val="00CB6B11"/>
    <w:rsid w:val="00CB6C8E"/>
    <w:rsid w:val="00CB6F24"/>
    <w:rsid w:val="00CB77B3"/>
    <w:rsid w:val="00CB7AC0"/>
    <w:rsid w:val="00CC04B3"/>
    <w:rsid w:val="00CC19AE"/>
    <w:rsid w:val="00CC1B2F"/>
    <w:rsid w:val="00CC1BC3"/>
    <w:rsid w:val="00CC2461"/>
    <w:rsid w:val="00CC2660"/>
    <w:rsid w:val="00CC299B"/>
    <w:rsid w:val="00CC29BC"/>
    <w:rsid w:val="00CC2E62"/>
    <w:rsid w:val="00CC4544"/>
    <w:rsid w:val="00CC4716"/>
    <w:rsid w:val="00CC4AC2"/>
    <w:rsid w:val="00CC4F0F"/>
    <w:rsid w:val="00CC5071"/>
    <w:rsid w:val="00CC5959"/>
    <w:rsid w:val="00CC5FBC"/>
    <w:rsid w:val="00CC66F2"/>
    <w:rsid w:val="00CC73F4"/>
    <w:rsid w:val="00CC7510"/>
    <w:rsid w:val="00CC76C5"/>
    <w:rsid w:val="00CC7EA7"/>
    <w:rsid w:val="00CC7F97"/>
    <w:rsid w:val="00CD0A83"/>
    <w:rsid w:val="00CD10F6"/>
    <w:rsid w:val="00CD1127"/>
    <w:rsid w:val="00CD1E95"/>
    <w:rsid w:val="00CD1FF8"/>
    <w:rsid w:val="00CD23F1"/>
    <w:rsid w:val="00CD2E65"/>
    <w:rsid w:val="00CD3F39"/>
    <w:rsid w:val="00CD463A"/>
    <w:rsid w:val="00CD5443"/>
    <w:rsid w:val="00CD5633"/>
    <w:rsid w:val="00CD6DB3"/>
    <w:rsid w:val="00CD6EFE"/>
    <w:rsid w:val="00CD7159"/>
    <w:rsid w:val="00CD71E6"/>
    <w:rsid w:val="00CD7ABB"/>
    <w:rsid w:val="00CD7F3A"/>
    <w:rsid w:val="00CE04CC"/>
    <w:rsid w:val="00CE1748"/>
    <w:rsid w:val="00CE20F7"/>
    <w:rsid w:val="00CE226A"/>
    <w:rsid w:val="00CE2813"/>
    <w:rsid w:val="00CE2926"/>
    <w:rsid w:val="00CE29F1"/>
    <w:rsid w:val="00CE3FB1"/>
    <w:rsid w:val="00CE412B"/>
    <w:rsid w:val="00CE48F0"/>
    <w:rsid w:val="00CE4A4E"/>
    <w:rsid w:val="00CE4D3B"/>
    <w:rsid w:val="00CE539F"/>
    <w:rsid w:val="00CE6595"/>
    <w:rsid w:val="00CE69BF"/>
    <w:rsid w:val="00CE6DF8"/>
    <w:rsid w:val="00CE72DC"/>
    <w:rsid w:val="00CE7755"/>
    <w:rsid w:val="00CF00AB"/>
    <w:rsid w:val="00CF0231"/>
    <w:rsid w:val="00CF1277"/>
    <w:rsid w:val="00CF1459"/>
    <w:rsid w:val="00CF1EB2"/>
    <w:rsid w:val="00CF2886"/>
    <w:rsid w:val="00CF2ADC"/>
    <w:rsid w:val="00CF2B32"/>
    <w:rsid w:val="00CF2B9B"/>
    <w:rsid w:val="00CF3293"/>
    <w:rsid w:val="00CF3565"/>
    <w:rsid w:val="00CF3E79"/>
    <w:rsid w:val="00CF53FA"/>
    <w:rsid w:val="00CF5A5D"/>
    <w:rsid w:val="00CF5AB9"/>
    <w:rsid w:val="00CF5AD7"/>
    <w:rsid w:val="00CF5B41"/>
    <w:rsid w:val="00CF6226"/>
    <w:rsid w:val="00CF6B36"/>
    <w:rsid w:val="00CF7EC3"/>
    <w:rsid w:val="00D0111E"/>
    <w:rsid w:val="00D01AC1"/>
    <w:rsid w:val="00D02405"/>
    <w:rsid w:val="00D02870"/>
    <w:rsid w:val="00D02C3C"/>
    <w:rsid w:val="00D04E1C"/>
    <w:rsid w:val="00D04EA2"/>
    <w:rsid w:val="00D050BE"/>
    <w:rsid w:val="00D059CA"/>
    <w:rsid w:val="00D05E5B"/>
    <w:rsid w:val="00D0634A"/>
    <w:rsid w:val="00D06A9A"/>
    <w:rsid w:val="00D079A1"/>
    <w:rsid w:val="00D1036A"/>
    <w:rsid w:val="00D11A88"/>
    <w:rsid w:val="00D1317A"/>
    <w:rsid w:val="00D13696"/>
    <w:rsid w:val="00D13AA9"/>
    <w:rsid w:val="00D147A3"/>
    <w:rsid w:val="00D154E4"/>
    <w:rsid w:val="00D159BA"/>
    <w:rsid w:val="00D162DB"/>
    <w:rsid w:val="00D1658D"/>
    <w:rsid w:val="00D16C9A"/>
    <w:rsid w:val="00D17766"/>
    <w:rsid w:val="00D17DD3"/>
    <w:rsid w:val="00D206F3"/>
    <w:rsid w:val="00D21C79"/>
    <w:rsid w:val="00D2224D"/>
    <w:rsid w:val="00D22316"/>
    <w:rsid w:val="00D223C5"/>
    <w:rsid w:val="00D23804"/>
    <w:rsid w:val="00D23BD7"/>
    <w:rsid w:val="00D23CB5"/>
    <w:rsid w:val="00D242D6"/>
    <w:rsid w:val="00D24C23"/>
    <w:rsid w:val="00D252BE"/>
    <w:rsid w:val="00D258A7"/>
    <w:rsid w:val="00D26203"/>
    <w:rsid w:val="00D26274"/>
    <w:rsid w:val="00D26C18"/>
    <w:rsid w:val="00D27384"/>
    <w:rsid w:val="00D27676"/>
    <w:rsid w:val="00D27B7F"/>
    <w:rsid w:val="00D30108"/>
    <w:rsid w:val="00D30137"/>
    <w:rsid w:val="00D30B3B"/>
    <w:rsid w:val="00D30C56"/>
    <w:rsid w:val="00D31513"/>
    <w:rsid w:val="00D31905"/>
    <w:rsid w:val="00D3213C"/>
    <w:rsid w:val="00D3219E"/>
    <w:rsid w:val="00D32428"/>
    <w:rsid w:val="00D32D18"/>
    <w:rsid w:val="00D33690"/>
    <w:rsid w:val="00D3377B"/>
    <w:rsid w:val="00D33841"/>
    <w:rsid w:val="00D33A9F"/>
    <w:rsid w:val="00D348F6"/>
    <w:rsid w:val="00D34978"/>
    <w:rsid w:val="00D352ED"/>
    <w:rsid w:val="00D353D0"/>
    <w:rsid w:val="00D3637B"/>
    <w:rsid w:val="00D37567"/>
    <w:rsid w:val="00D407E0"/>
    <w:rsid w:val="00D4164D"/>
    <w:rsid w:val="00D41CBF"/>
    <w:rsid w:val="00D43122"/>
    <w:rsid w:val="00D433DF"/>
    <w:rsid w:val="00D436D2"/>
    <w:rsid w:val="00D44132"/>
    <w:rsid w:val="00D450ED"/>
    <w:rsid w:val="00D45623"/>
    <w:rsid w:val="00D4595F"/>
    <w:rsid w:val="00D45CED"/>
    <w:rsid w:val="00D460F1"/>
    <w:rsid w:val="00D4611C"/>
    <w:rsid w:val="00D462E9"/>
    <w:rsid w:val="00D46E0D"/>
    <w:rsid w:val="00D47DD0"/>
    <w:rsid w:val="00D5005C"/>
    <w:rsid w:val="00D508D5"/>
    <w:rsid w:val="00D50EEC"/>
    <w:rsid w:val="00D510F6"/>
    <w:rsid w:val="00D51526"/>
    <w:rsid w:val="00D51992"/>
    <w:rsid w:val="00D51F03"/>
    <w:rsid w:val="00D527D4"/>
    <w:rsid w:val="00D5480D"/>
    <w:rsid w:val="00D54D0D"/>
    <w:rsid w:val="00D55738"/>
    <w:rsid w:val="00D55919"/>
    <w:rsid w:val="00D5620C"/>
    <w:rsid w:val="00D56EA7"/>
    <w:rsid w:val="00D572E4"/>
    <w:rsid w:val="00D57682"/>
    <w:rsid w:val="00D5788B"/>
    <w:rsid w:val="00D6165E"/>
    <w:rsid w:val="00D61784"/>
    <w:rsid w:val="00D61937"/>
    <w:rsid w:val="00D61B73"/>
    <w:rsid w:val="00D61BE0"/>
    <w:rsid w:val="00D61DE8"/>
    <w:rsid w:val="00D63B38"/>
    <w:rsid w:val="00D6417C"/>
    <w:rsid w:val="00D651BC"/>
    <w:rsid w:val="00D673F8"/>
    <w:rsid w:val="00D67851"/>
    <w:rsid w:val="00D678AC"/>
    <w:rsid w:val="00D70D66"/>
    <w:rsid w:val="00D70DA8"/>
    <w:rsid w:val="00D72E79"/>
    <w:rsid w:val="00D73A0F"/>
    <w:rsid w:val="00D746A1"/>
    <w:rsid w:val="00D74BE4"/>
    <w:rsid w:val="00D759A2"/>
    <w:rsid w:val="00D80356"/>
    <w:rsid w:val="00D824ED"/>
    <w:rsid w:val="00D829BE"/>
    <w:rsid w:val="00D836D6"/>
    <w:rsid w:val="00D837FD"/>
    <w:rsid w:val="00D84ABD"/>
    <w:rsid w:val="00D851B0"/>
    <w:rsid w:val="00D85AE3"/>
    <w:rsid w:val="00D85D9A"/>
    <w:rsid w:val="00D85EC9"/>
    <w:rsid w:val="00D85F63"/>
    <w:rsid w:val="00D86126"/>
    <w:rsid w:val="00D867E0"/>
    <w:rsid w:val="00D87A9C"/>
    <w:rsid w:val="00D87B1F"/>
    <w:rsid w:val="00D87B63"/>
    <w:rsid w:val="00D87C54"/>
    <w:rsid w:val="00D90EDB"/>
    <w:rsid w:val="00D916FA"/>
    <w:rsid w:val="00D92077"/>
    <w:rsid w:val="00D926B2"/>
    <w:rsid w:val="00D9280A"/>
    <w:rsid w:val="00D92D35"/>
    <w:rsid w:val="00D937B9"/>
    <w:rsid w:val="00D93C30"/>
    <w:rsid w:val="00D93F34"/>
    <w:rsid w:val="00D9478C"/>
    <w:rsid w:val="00D95155"/>
    <w:rsid w:val="00D95661"/>
    <w:rsid w:val="00D95D2B"/>
    <w:rsid w:val="00D96003"/>
    <w:rsid w:val="00D96235"/>
    <w:rsid w:val="00D9676B"/>
    <w:rsid w:val="00D96E32"/>
    <w:rsid w:val="00D979DA"/>
    <w:rsid w:val="00D97C02"/>
    <w:rsid w:val="00DA0FB8"/>
    <w:rsid w:val="00DA1093"/>
    <w:rsid w:val="00DA15A6"/>
    <w:rsid w:val="00DA2A0B"/>
    <w:rsid w:val="00DA2F0A"/>
    <w:rsid w:val="00DA360F"/>
    <w:rsid w:val="00DA3684"/>
    <w:rsid w:val="00DA37CE"/>
    <w:rsid w:val="00DA3D7C"/>
    <w:rsid w:val="00DA4043"/>
    <w:rsid w:val="00DA4D96"/>
    <w:rsid w:val="00DA507B"/>
    <w:rsid w:val="00DA53B8"/>
    <w:rsid w:val="00DB0424"/>
    <w:rsid w:val="00DB1214"/>
    <w:rsid w:val="00DB1740"/>
    <w:rsid w:val="00DB1E07"/>
    <w:rsid w:val="00DB1FA4"/>
    <w:rsid w:val="00DB2461"/>
    <w:rsid w:val="00DB27C7"/>
    <w:rsid w:val="00DB2CE3"/>
    <w:rsid w:val="00DB3952"/>
    <w:rsid w:val="00DB3A27"/>
    <w:rsid w:val="00DB3B0F"/>
    <w:rsid w:val="00DB4B02"/>
    <w:rsid w:val="00DB529D"/>
    <w:rsid w:val="00DB5993"/>
    <w:rsid w:val="00DB5DF4"/>
    <w:rsid w:val="00DB6D0B"/>
    <w:rsid w:val="00DB6D27"/>
    <w:rsid w:val="00DB7556"/>
    <w:rsid w:val="00DB7982"/>
    <w:rsid w:val="00DC09E1"/>
    <w:rsid w:val="00DC0D95"/>
    <w:rsid w:val="00DC124E"/>
    <w:rsid w:val="00DC3B49"/>
    <w:rsid w:val="00DC5BAF"/>
    <w:rsid w:val="00DC6122"/>
    <w:rsid w:val="00DC64C3"/>
    <w:rsid w:val="00DC6DE5"/>
    <w:rsid w:val="00DC763C"/>
    <w:rsid w:val="00DC774E"/>
    <w:rsid w:val="00DC77F3"/>
    <w:rsid w:val="00DD0C37"/>
    <w:rsid w:val="00DD0F9B"/>
    <w:rsid w:val="00DD146B"/>
    <w:rsid w:val="00DD156B"/>
    <w:rsid w:val="00DD29C6"/>
    <w:rsid w:val="00DD2DCA"/>
    <w:rsid w:val="00DD2F67"/>
    <w:rsid w:val="00DD3426"/>
    <w:rsid w:val="00DD3E58"/>
    <w:rsid w:val="00DD46AD"/>
    <w:rsid w:val="00DD4BA7"/>
    <w:rsid w:val="00DD6F13"/>
    <w:rsid w:val="00DD7366"/>
    <w:rsid w:val="00DD75CF"/>
    <w:rsid w:val="00DD7912"/>
    <w:rsid w:val="00DD7EBF"/>
    <w:rsid w:val="00DE042E"/>
    <w:rsid w:val="00DE075C"/>
    <w:rsid w:val="00DE12C6"/>
    <w:rsid w:val="00DE1C1D"/>
    <w:rsid w:val="00DE23D8"/>
    <w:rsid w:val="00DE2C1F"/>
    <w:rsid w:val="00DE338C"/>
    <w:rsid w:val="00DE353D"/>
    <w:rsid w:val="00DE3B3F"/>
    <w:rsid w:val="00DE3B62"/>
    <w:rsid w:val="00DE46C6"/>
    <w:rsid w:val="00DE4E82"/>
    <w:rsid w:val="00DE5827"/>
    <w:rsid w:val="00DE67AA"/>
    <w:rsid w:val="00DE67B9"/>
    <w:rsid w:val="00DE7607"/>
    <w:rsid w:val="00DF06FE"/>
    <w:rsid w:val="00DF0BE5"/>
    <w:rsid w:val="00DF1191"/>
    <w:rsid w:val="00DF22F2"/>
    <w:rsid w:val="00DF241E"/>
    <w:rsid w:val="00DF3075"/>
    <w:rsid w:val="00DF333C"/>
    <w:rsid w:val="00DF39CA"/>
    <w:rsid w:val="00DF3B70"/>
    <w:rsid w:val="00DF3C65"/>
    <w:rsid w:val="00DF3E34"/>
    <w:rsid w:val="00DF6088"/>
    <w:rsid w:val="00DF634A"/>
    <w:rsid w:val="00DF755B"/>
    <w:rsid w:val="00E00481"/>
    <w:rsid w:val="00E008D7"/>
    <w:rsid w:val="00E0112A"/>
    <w:rsid w:val="00E0138E"/>
    <w:rsid w:val="00E01493"/>
    <w:rsid w:val="00E01C43"/>
    <w:rsid w:val="00E0293D"/>
    <w:rsid w:val="00E02C74"/>
    <w:rsid w:val="00E0372D"/>
    <w:rsid w:val="00E037E2"/>
    <w:rsid w:val="00E0391A"/>
    <w:rsid w:val="00E03CB2"/>
    <w:rsid w:val="00E03E0D"/>
    <w:rsid w:val="00E043B8"/>
    <w:rsid w:val="00E044DC"/>
    <w:rsid w:val="00E0496A"/>
    <w:rsid w:val="00E04C2F"/>
    <w:rsid w:val="00E050B0"/>
    <w:rsid w:val="00E05545"/>
    <w:rsid w:val="00E05C31"/>
    <w:rsid w:val="00E07608"/>
    <w:rsid w:val="00E076DA"/>
    <w:rsid w:val="00E07D15"/>
    <w:rsid w:val="00E07DE2"/>
    <w:rsid w:val="00E1036F"/>
    <w:rsid w:val="00E10872"/>
    <w:rsid w:val="00E10B49"/>
    <w:rsid w:val="00E11326"/>
    <w:rsid w:val="00E11EDE"/>
    <w:rsid w:val="00E11FD8"/>
    <w:rsid w:val="00E1204E"/>
    <w:rsid w:val="00E133A4"/>
    <w:rsid w:val="00E15062"/>
    <w:rsid w:val="00E15C27"/>
    <w:rsid w:val="00E15DF7"/>
    <w:rsid w:val="00E168E8"/>
    <w:rsid w:val="00E16E5C"/>
    <w:rsid w:val="00E171CF"/>
    <w:rsid w:val="00E17334"/>
    <w:rsid w:val="00E2086F"/>
    <w:rsid w:val="00E20B3C"/>
    <w:rsid w:val="00E20B88"/>
    <w:rsid w:val="00E20BD9"/>
    <w:rsid w:val="00E20BEE"/>
    <w:rsid w:val="00E219E9"/>
    <w:rsid w:val="00E220C9"/>
    <w:rsid w:val="00E22C89"/>
    <w:rsid w:val="00E23175"/>
    <w:rsid w:val="00E23729"/>
    <w:rsid w:val="00E23E81"/>
    <w:rsid w:val="00E23F4C"/>
    <w:rsid w:val="00E24CE9"/>
    <w:rsid w:val="00E25CA6"/>
    <w:rsid w:val="00E25E33"/>
    <w:rsid w:val="00E26125"/>
    <w:rsid w:val="00E26774"/>
    <w:rsid w:val="00E26AD5"/>
    <w:rsid w:val="00E26EAF"/>
    <w:rsid w:val="00E26F2E"/>
    <w:rsid w:val="00E27E82"/>
    <w:rsid w:val="00E30497"/>
    <w:rsid w:val="00E308B5"/>
    <w:rsid w:val="00E30913"/>
    <w:rsid w:val="00E30F5F"/>
    <w:rsid w:val="00E310FA"/>
    <w:rsid w:val="00E3135F"/>
    <w:rsid w:val="00E31436"/>
    <w:rsid w:val="00E3145C"/>
    <w:rsid w:val="00E31506"/>
    <w:rsid w:val="00E32356"/>
    <w:rsid w:val="00E32F47"/>
    <w:rsid w:val="00E33A10"/>
    <w:rsid w:val="00E34681"/>
    <w:rsid w:val="00E35D80"/>
    <w:rsid w:val="00E36CF8"/>
    <w:rsid w:val="00E37A17"/>
    <w:rsid w:val="00E41A7F"/>
    <w:rsid w:val="00E42C44"/>
    <w:rsid w:val="00E433FD"/>
    <w:rsid w:val="00E43AEF"/>
    <w:rsid w:val="00E43F6C"/>
    <w:rsid w:val="00E43FA7"/>
    <w:rsid w:val="00E443A0"/>
    <w:rsid w:val="00E4470A"/>
    <w:rsid w:val="00E44EC2"/>
    <w:rsid w:val="00E45898"/>
    <w:rsid w:val="00E45B99"/>
    <w:rsid w:val="00E4640A"/>
    <w:rsid w:val="00E50626"/>
    <w:rsid w:val="00E5077C"/>
    <w:rsid w:val="00E52089"/>
    <w:rsid w:val="00E522B0"/>
    <w:rsid w:val="00E53238"/>
    <w:rsid w:val="00E535C6"/>
    <w:rsid w:val="00E53BEC"/>
    <w:rsid w:val="00E5412E"/>
    <w:rsid w:val="00E541A6"/>
    <w:rsid w:val="00E54818"/>
    <w:rsid w:val="00E554D4"/>
    <w:rsid w:val="00E55ABD"/>
    <w:rsid w:val="00E57A38"/>
    <w:rsid w:val="00E57E18"/>
    <w:rsid w:val="00E60F14"/>
    <w:rsid w:val="00E61076"/>
    <w:rsid w:val="00E61249"/>
    <w:rsid w:val="00E61EAE"/>
    <w:rsid w:val="00E626A6"/>
    <w:rsid w:val="00E63069"/>
    <w:rsid w:val="00E63124"/>
    <w:rsid w:val="00E63387"/>
    <w:rsid w:val="00E63585"/>
    <w:rsid w:val="00E642E2"/>
    <w:rsid w:val="00E643C8"/>
    <w:rsid w:val="00E649FC"/>
    <w:rsid w:val="00E65103"/>
    <w:rsid w:val="00E651A9"/>
    <w:rsid w:val="00E66738"/>
    <w:rsid w:val="00E667E7"/>
    <w:rsid w:val="00E70A90"/>
    <w:rsid w:val="00E71398"/>
    <w:rsid w:val="00E72398"/>
    <w:rsid w:val="00E72638"/>
    <w:rsid w:val="00E7294D"/>
    <w:rsid w:val="00E73CB0"/>
    <w:rsid w:val="00E7407A"/>
    <w:rsid w:val="00E74AB6"/>
    <w:rsid w:val="00E74CDF"/>
    <w:rsid w:val="00E74EBC"/>
    <w:rsid w:val="00E7522E"/>
    <w:rsid w:val="00E75466"/>
    <w:rsid w:val="00E76D0A"/>
    <w:rsid w:val="00E76FE6"/>
    <w:rsid w:val="00E77191"/>
    <w:rsid w:val="00E77420"/>
    <w:rsid w:val="00E774A5"/>
    <w:rsid w:val="00E8047E"/>
    <w:rsid w:val="00E804A9"/>
    <w:rsid w:val="00E81643"/>
    <w:rsid w:val="00E81995"/>
    <w:rsid w:val="00E8236E"/>
    <w:rsid w:val="00E827C2"/>
    <w:rsid w:val="00E829C1"/>
    <w:rsid w:val="00E82FD2"/>
    <w:rsid w:val="00E8468E"/>
    <w:rsid w:val="00E86E87"/>
    <w:rsid w:val="00E8704A"/>
    <w:rsid w:val="00E8712A"/>
    <w:rsid w:val="00E87163"/>
    <w:rsid w:val="00E875D1"/>
    <w:rsid w:val="00E877D1"/>
    <w:rsid w:val="00E90234"/>
    <w:rsid w:val="00E90F6B"/>
    <w:rsid w:val="00E91C99"/>
    <w:rsid w:val="00E91F14"/>
    <w:rsid w:val="00E9277F"/>
    <w:rsid w:val="00E92BD3"/>
    <w:rsid w:val="00E931B6"/>
    <w:rsid w:val="00E9528A"/>
    <w:rsid w:val="00E95885"/>
    <w:rsid w:val="00E95D9C"/>
    <w:rsid w:val="00E96BC5"/>
    <w:rsid w:val="00E97B5F"/>
    <w:rsid w:val="00E97B8C"/>
    <w:rsid w:val="00E97DDB"/>
    <w:rsid w:val="00EA0B4A"/>
    <w:rsid w:val="00EA0F02"/>
    <w:rsid w:val="00EA1337"/>
    <w:rsid w:val="00EA1DE1"/>
    <w:rsid w:val="00EA2A5D"/>
    <w:rsid w:val="00EA364A"/>
    <w:rsid w:val="00EA3F33"/>
    <w:rsid w:val="00EA45D2"/>
    <w:rsid w:val="00EA4CDD"/>
    <w:rsid w:val="00EA6301"/>
    <w:rsid w:val="00EA653B"/>
    <w:rsid w:val="00EA693F"/>
    <w:rsid w:val="00EA7230"/>
    <w:rsid w:val="00EA77E2"/>
    <w:rsid w:val="00EA7858"/>
    <w:rsid w:val="00EB0267"/>
    <w:rsid w:val="00EB0C09"/>
    <w:rsid w:val="00EB1B64"/>
    <w:rsid w:val="00EB20EF"/>
    <w:rsid w:val="00EB2132"/>
    <w:rsid w:val="00EB2537"/>
    <w:rsid w:val="00EB2730"/>
    <w:rsid w:val="00EB3454"/>
    <w:rsid w:val="00EB3D7F"/>
    <w:rsid w:val="00EB408D"/>
    <w:rsid w:val="00EB43D2"/>
    <w:rsid w:val="00EB623F"/>
    <w:rsid w:val="00EB693A"/>
    <w:rsid w:val="00EB6A0B"/>
    <w:rsid w:val="00EB6C92"/>
    <w:rsid w:val="00EB732F"/>
    <w:rsid w:val="00EB74C0"/>
    <w:rsid w:val="00EC0025"/>
    <w:rsid w:val="00EC0920"/>
    <w:rsid w:val="00EC0EB2"/>
    <w:rsid w:val="00EC2658"/>
    <w:rsid w:val="00EC48BA"/>
    <w:rsid w:val="00EC48F3"/>
    <w:rsid w:val="00EC5BF3"/>
    <w:rsid w:val="00EC5CAE"/>
    <w:rsid w:val="00EC6090"/>
    <w:rsid w:val="00EC60BF"/>
    <w:rsid w:val="00EC72B5"/>
    <w:rsid w:val="00EC7716"/>
    <w:rsid w:val="00EC7DC8"/>
    <w:rsid w:val="00ED0589"/>
    <w:rsid w:val="00ED081B"/>
    <w:rsid w:val="00ED1108"/>
    <w:rsid w:val="00ED253D"/>
    <w:rsid w:val="00ED2CAF"/>
    <w:rsid w:val="00ED36C5"/>
    <w:rsid w:val="00ED38F9"/>
    <w:rsid w:val="00ED490D"/>
    <w:rsid w:val="00ED5538"/>
    <w:rsid w:val="00ED65CF"/>
    <w:rsid w:val="00ED6BA4"/>
    <w:rsid w:val="00ED6D00"/>
    <w:rsid w:val="00ED7069"/>
    <w:rsid w:val="00ED71C1"/>
    <w:rsid w:val="00EE006E"/>
    <w:rsid w:val="00EE0D0A"/>
    <w:rsid w:val="00EE0D64"/>
    <w:rsid w:val="00EE0F17"/>
    <w:rsid w:val="00EE1F4C"/>
    <w:rsid w:val="00EE1F9A"/>
    <w:rsid w:val="00EE23CD"/>
    <w:rsid w:val="00EE2D5E"/>
    <w:rsid w:val="00EE31C6"/>
    <w:rsid w:val="00EE3A27"/>
    <w:rsid w:val="00EE3C7F"/>
    <w:rsid w:val="00EE4649"/>
    <w:rsid w:val="00EE5450"/>
    <w:rsid w:val="00EE56E1"/>
    <w:rsid w:val="00EE5796"/>
    <w:rsid w:val="00EE6510"/>
    <w:rsid w:val="00EE67FC"/>
    <w:rsid w:val="00EE76EC"/>
    <w:rsid w:val="00EF0484"/>
    <w:rsid w:val="00EF085E"/>
    <w:rsid w:val="00EF21E8"/>
    <w:rsid w:val="00EF3263"/>
    <w:rsid w:val="00EF374A"/>
    <w:rsid w:val="00EF3BB5"/>
    <w:rsid w:val="00EF3BCC"/>
    <w:rsid w:val="00EF4237"/>
    <w:rsid w:val="00EF4C09"/>
    <w:rsid w:val="00EF61BD"/>
    <w:rsid w:val="00EF6504"/>
    <w:rsid w:val="00EF67C4"/>
    <w:rsid w:val="00EF716E"/>
    <w:rsid w:val="00EF7204"/>
    <w:rsid w:val="00EF7D3E"/>
    <w:rsid w:val="00F00212"/>
    <w:rsid w:val="00F015B1"/>
    <w:rsid w:val="00F02425"/>
    <w:rsid w:val="00F02464"/>
    <w:rsid w:val="00F026C8"/>
    <w:rsid w:val="00F028B6"/>
    <w:rsid w:val="00F02BA4"/>
    <w:rsid w:val="00F0372F"/>
    <w:rsid w:val="00F03DAB"/>
    <w:rsid w:val="00F03E1A"/>
    <w:rsid w:val="00F045B1"/>
    <w:rsid w:val="00F045BF"/>
    <w:rsid w:val="00F04E64"/>
    <w:rsid w:val="00F0551C"/>
    <w:rsid w:val="00F06997"/>
    <w:rsid w:val="00F06FA8"/>
    <w:rsid w:val="00F0749C"/>
    <w:rsid w:val="00F07D5A"/>
    <w:rsid w:val="00F10B8C"/>
    <w:rsid w:val="00F10DD9"/>
    <w:rsid w:val="00F1168D"/>
    <w:rsid w:val="00F1186B"/>
    <w:rsid w:val="00F12062"/>
    <w:rsid w:val="00F125CE"/>
    <w:rsid w:val="00F12862"/>
    <w:rsid w:val="00F138BA"/>
    <w:rsid w:val="00F14B6B"/>
    <w:rsid w:val="00F1535C"/>
    <w:rsid w:val="00F15536"/>
    <w:rsid w:val="00F168A5"/>
    <w:rsid w:val="00F171BC"/>
    <w:rsid w:val="00F17C78"/>
    <w:rsid w:val="00F2003B"/>
    <w:rsid w:val="00F20227"/>
    <w:rsid w:val="00F20597"/>
    <w:rsid w:val="00F20701"/>
    <w:rsid w:val="00F20AC2"/>
    <w:rsid w:val="00F20C7C"/>
    <w:rsid w:val="00F21149"/>
    <w:rsid w:val="00F218D6"/>
    <w:rsid w:val="00F21DF9"/>
    <w:rsid w:val="00F22D98"/>
    <w:rsid w:val="00F24419"/>
    <w:rsid w:val="00F2546B"/>
    <w:rsid w:val="00F264BB"/>
    <w:rsid w:val="00F2706C"/>
    <w:rsid w:val="00F27FF5"/>
    <w:rsid w:val="00F3015A"/>
    <w:rsid w:val="00F30C8F"/>
    <w:rsid w:val="00F323B4"/>
    <w:rsid w:val="00F3316E"/>
    <w:rsid w:val="00F336FF"/>
    <w:rsid w:val="00F34D32"/>
    <w:rsid w:val="00F34E52"/>
    <w:rsid w:val="00F34EB6"/>
    <w:rsid w:val="00F35757"/>
    <w:rsid w:val="00F365EE"/>
    <w:rsid w:val="00F36B18"/>
    <w:rsid w:val="00F379C5"/>
    <w:rsid w:val="00F37AC8"/>
    <w:rsid w:val="00F37B3A"/>
    <w:rsid w:val="00F4109C"/>
    <w:rsid w:val="00F4173A"/>
    <w:rsid w:val="00F41C33"/>
    <w:rsid w:val="00F42173"/>
    <w:rsid w:val="00F44158"/>
    <w:rsid w:val="00F4686D"/>
    <w:rsid w:val="00F46E6B"/>
    <w:rsid w:val="00F46F4B"/>
    <w:rsid w:val="00F47273"/>
    <w:rsid w:val="00F5040E"/>
    <w:rsid w:val="00F50C6D"/>
    <w:rsid w:val="00F51708"/>
    <w:rsid w:val="00F5180C"/>
    <w:rsid w:val="00F530B8"/>
    <w:rsid w:val="00F5341C"/>
    <w:rsid w:val="00F53762"/>
    <w:rsid w:val="00F54A4B"/>
    <w:rsid w:val="00F55182"/>
    <w:rsid w:val="00F55E4E"/>
    <w:rsid w:val="00F561E4"/>
    <w:rsid w:val="00F5622F"/>
    <w:rsid w:val="00F56554"/>
    <w:rsid w:val="00F56E64"/>
    <w:rsid w:val="00F573E5"/>
    <w:rsid w:val="00F57561"/>
    <w:rsid w:val="00F57B1D"/>
    <w:rsid w:val="00F57F48"/>
    <w:rsid w:val="00F57FFE"/>
    <w:rsid w:val="00F602B4"/>
    <w:rsid w:val="00F603EA"/>
    <w:rsid w:val="00F60801"/>
    <w:rsid w:val="00F60985"/>
    <w:rsid w:val="00F60B29"/>
    <w:rsid w:val="00F61E90"/>
    <w:rsid w:val="00F62204"/>
    <w:rsid w:val="00F633FA"/>
    <w:rsid w:val="00F64100"/>
    <w:rsid w:val="00F657DD"/>
    <w:rsid w:val="00F66C91"/>
    <w:rsid w:val="00F66E06"/>
    <w:rsid w:val="00F71A85"/>
    <w:rsid w:val="00F72E9A"/>
    <w:rsid w:val="00F72ED3"/>
    <w:rsid w:val="00F7314C"/>
    <w:rsid w:val="00F731AD"/>
    <w:rsid w:val="00F736ED"/>
    <w:rsid w:val="00F7470D"/>
    <w:rsid w:val="00F74A6A"/>
    <w:rsid w:val="00F74B91"/>
    <w:rsid w:val="00F74E21"/>
    <w:rsid w:val="00F74F50"/>
    <w:rsid w:val="00F75012"/>
    <w:rsid w:val="00F769F7"/>
    <w:rsid w:val="00F76A0F"/>
    <w:rsid w:val="00F77D6C"/>
    <w:rsid w:val="00F80429"/>
    <w:rsid w:val="00F80A48"/>
    <w:rsid w:val="00F81288"/>
    <w:rsid w:val="00F82551"/>
    <w:rsid w:val="00F82E8F"/>
    <w:rsid w:val="00F83312"/>
    <w:rsid w:val="00F836DA"/>
    <w:rsid w:val="00F83B8B"/>
    <w:rsid w:val="00F840A7"/>
    <w:rsid w:val="00F84B2E"/>
    <w:rsid w:val="00F85171"/>
    <w:rsid w:val="00F85792"/>
    <w:rsid w:val="00F85B1B"/>
    <w:rsid w:val="00F85F11"/>
    <w:rsid w:val="00F86905"/>
    <w:rsid w:val="00F86B09"/>
    <w:rsid w:val="00F86FAB"/>
    <w:rsid w:val="00F8742D"/>
    <w:rsid w:val="00F87FFC"/>
    <w:rsid w:val="00F90462"/>
    <w:rsid w:val="00F91476"/>
    <w:rsid w:val="00F91824"/>
    <w:rsid w:val="00F91E20"/>
    <w:rsid w:val="00F923BD"/>
    <w:rsid w:val="00F92615"/>
    <w:rsid w:val="00F92B85"/>
    <w:rsid w:val="00F92CDD"/>
    <w:rsid w:val="00F93CA6"/>
    <w:rsid w:val="00F93FD6"/>
    <w:rsid w:val="00F9425F"/>
    <w:rsid w:val="00F94422"/>
    <w:rsid w:val="00F9541F"/>
    <w:rsid w:val="00F954EA"/>
    <w:rsid w:val="00F95D24"/>
    <w:rsid w:val="00F967C9"/>
    <w:rsid w:val="00F96F52"/>
    <w:rsid w:val="00F97611"/>
    <w:rsid w:val="00FA00A6"/>
    <w:rsid w:val="00FA08C1"/>
    <w:rsid w:val="00FA0A69"/>
    <w:rsid w:val="00FA132F"/>
    <w:rsid w:val="00FA1774"/>
    <w:rsid w:val="00FA1C7C"/>
    <w:rsid w:val="00FA22E8"/>
    <w:rsid w:val="00FA25E9"/>
    <w:rsid w:val="00FA299D"/>
    <w:rsid w:val="00FA2E7F"/>
    <w:rsid w:val="00FA310B"/>
    <w:rsid w:val="00FA3DD4"/>
    <w:rsid w:val="00FA3E4D"/>
    <w:rsid w:val="00FA477F"/>
    <w:rsid w:val="00FA5710"/>
    <w:rsid w:val="00FA5A61"/>
    <w:rsid w:val="00FA5BA8"/>
    <w:rsid w:val="00FA5C76"/>
    <w:rsid w:val="00FA5CD0"/>
    <w:rsid w:val="00FA654C"/>
    <w:rsid w:val="00FA6576"/>
    <w:rsid w:val="00FA6A40"/>
    <w:rsid w:val="00FB02A9"/>
    <w:rsid w:val="00FB0451"/>
    <w:rsid w:val="00FB096F"/>
    <w:rsid w:val="00FB27E3"/>
    <w:rsid w:val="00FB46A8"/>
    <w:rsid w:val="00FB46F8"/>
    <w:rsid w:val="00FB4F0B"/>
    <w:rsid w:val="00FB506E"/>
    <w:rsid w:val="00FB5131"/>
    <w:rsid w:val="00FB548F"/>
    <w:rsid w:val="00FB621B"/>
    <w:rsid w:val="00FB622D"/>
    <w:rsid w:val="00FB633D"/>
    <w:rsid w:val="00FB6750"/>
    <w:rsid w:val="00FB6CB4"/>
    <w:rsid w:val="00FB7E68"/>
    <w:rsid w:val="00FC0579"/>
    <w:rsid w:val="00FC0CFB"/>
    <w:rsid w:val="00FC17E3"/>
    <w:rsid w:val="00FC1860"/>
    <w:rsid w:val="00FC18E1"/>
    <w:rsid w:val="00FC1F2D"/>
    <w:rsid w:val="00FC2610"/>
    <w:rsid w:val="00FC2B41"/>
    <w:rsid w:val="00FC2BF7"/>
    <w:rsid w:val="00FC2C70"/>
    <w:rsid w:val="00FC3B4F"/>
    <w:rsid w:val="00FC4BEF"/>
    <w:rsid w:val="00FC57CF"/>
    <w:rsid w:val="00FC6146"/>
    <w:rsid w:val="00FC62B9"/>
    <w:rsid w:val="00FC66F7"/>
    <w:rsid w:val="00FC7B3F"/>
    <w:rsid w:val="00FC7E3A"/>
    <w:rsid w:val="00FD013D"/>
    <w:rsid w:val="00FD0817"/>
    <w:rsid w:val="00FD09CF"/>
    <w:rsid w:val="00FD13C3"/>
    <w:rsid w:val="00FD2B65"/>
    <w:rsid w:val="00FD2E22"/>
    <w:rsid w:val="00FD3ABE"/>
    <w:rsid w:val="00FD45F9"/>
    <w:rsid w:val="00FD49C4"/>
    <w:rsid w:val="00FD4AA5"/>
    <w:rsid w:val="00FD5760"/>
    <w:rsid w:val="00FD5D2A"/>
    <w:rsid w:val="00FD5DE2"/>
    <w:rsid w:val="00FE20B4"/>
    <w:rsid w:val="00FE219F"/>
    <w:rsid w:val="00FE2FC3"/>
    <w:rsid w:val="00FE32EF"/>
    <w:rsid w:val="00FE36EB"/>
    <w:rsid w:val="00FE487A"/>
    <w:rsid w:val="00FE539B"/>
    <w:rsid w:val="00FE5F0D"/>
    <w:rsid w:val="00FE751B"/>
    <w:rsid w:val="00FE77BC"/>
    <w:rsid w:val="00FF0C7B"/>
    <w:rsid w:val="00FF0EF0"/>
    <w:rsid w:val="00FF1107"/>
    <w:rsid w:val="00FF19A9"/>
    <w:rsid w:val="00FF35E9"/>
    <w:rsid w:val="00FF3896"/>
    <w:rsid w:val="00FF4337"/>
    <w:rsid w:val="00FF47DF"/>
    <w:rsid w:val="00FF5E81"/>
    <w:rsid w:val="00FF6807"/>
    <w:rsid w:val="00FF68B6"/>
    <w:rsid w:val="00FF6B8F"/>
    <w:rsid w:val="010D1221"/>
    <w:rsid w:val="0156352C"/>
    <w:rsid w:val="018C6A2C"/>
    <w:rsid w:val="01F23A61"/>
    <w:rsid w:val="020531A4"/>
    <w:rsid w:val="021D2477"/>
    <w:rsid w:val="024F4CEC"/>
    <w:rsid w:val="02530028"/>
    <w:rsid w:val="02691984"/>
    <w:rsid w:val="02B250DA"/>
    <w:rsid w:val="02BE040B"/>
    <w:rsid w:val="02D50DC8"/>
    <w:rsid w:val="04590C69"/>
    <w:rsid w:val="045A373B"/>
    <w:rsid w:val="047A573A"/>
    <w:rsid w:val="04A052FB"/>
    <w:rsid w:val="04B21366"/>
    <w:rsid w:val="04F24996"/>
    <w:rsid w:val="04F810BD"/>
    <w:rsid w:val="054C52D7"/>
    <w:rsid w:val="0553354C"/>
    <w:rsid w:val="058F0194"/>
    <w:rsid w:val="05AC3439"/>
    <w:rsid w:val="062D72AB"/>
    <w:rsid w:val="0650695B"/>
    <w:rsid w:val="06770305"/>
    <w:rsid w:val="06B57F30"/>
    <w:rsid w:val="06C0039A"/>
    <w:rsid w:val="071058B1"/>
    <w:rsid w:val="07600AEE"/>
    <w:rsid w:val="07DB4B1C"/>
    <w:rsid w:val="08AA2303"/>
    <w:rsid w:val="09561312"/>
    <w:rsid w:val="09900E58"/>
    <w:rsid w:val="09E766E3"/>
    <w:rsid w:val="0A66408C"/>
    <w:rsid w:val="0B2B1028"/>
    <w:rsid w:val="0B3A2BFC"/>
    <w:rsid w:val="0BA96A98"/>
    <w:rsid w:val="0BAD4346"/>
    <w:rsid w:val="0BC04C0D"/>
    <w:rsid w:val="0BD77A17"/>
    <w:rsid w:val="0C250A04"/>
    <w:rsid w:val="0CEE0B85"/>
    <w:rsid w:val="0D2A2E52"/>
    <w:rsid w:val="0D812D1D"/>
    <w:rsid w:val="0ED267F3"/>
    <w:rsid w:val="0EE54141"/>
    <w:rsid w:val="0F130CAE"/>
    <w:rsid w:val="0F3330FE"/>
    <w:rsid w:val="0F725F64"/>
    <w:rsid w:val="0F8514EA"/>
    <w:rsid w:val="0FC95ABD"/>
    <w:rsid w:val="0FF640BF"/>
    <w:rsid w:val="104267DC"/>
    <w:rsid w:val="104F4770"/>
    <w:rsid w:val="109A7C21"/>
    <w:rsid w:val="10A2356E"/>
    <w:rsid w:val="10BB1EFA"/>
    <w:rsid w:val="10C67281"/>
    <w:rsid w:val="10E66D5E"/>
    <w:rsid w:val="1130091E"/>
    <w:rsid w:val="1213335A"/>
    <w:rsid w:val="1271406D"/>
    <w:rsid w:val="12D92595"/>
    <w:rsid w:val="14060AFB"/>
    <w:rsid w:val="14112D87"/>
    <w:rsid w:val="153737F7"/>
    <w:rsid w:val="153B70FD"/>
    <w:rsid w:val="154D21A8"/>
    <w:rsid w:val="158D5929"/>
    <w:rsid w:val="15CD7A58"/>
    <w:rsid w:val="15F03EF5"/>
    <w:rsid w:val="163E64D0"/>
    <w:rsid w:val="1679244A"/>
    <w:rsid w:val="169970AB"/>
    <w:rsid w:val="171F2118"/>
    <w:rsid w:val="17594C02"/>
    <w:rsid w:val="17616D7B"/>
    <w:rsid w:val="17D8696E"/>
    <w:rsid w:val="17EB2E71"/>
    <w:rsid w:val="18067B9A"/>
    <w:rsid w:val="18237F3A"/>
    <w:rsid w:val="18595560"/>
    <w:rsid w:val="18EB4081"/>
    <w:rsid w:val="19257509"/>
    <w:rsid w:val="196A0064"/>
    <w:rsid w:val="19CC5CC2"/>
    <w:rsid w:val="1A9D7733"/>
    <w:rsid w:val="1B295B4C"/>
    <w:rsid w:val="1B49384D"/>
    <w:rsid w:val="1B5F1FD4"/>
    <w:rsid w:val="1B6F2E87"/>
    <w:rsid w:val="1B6F784B"/>
    <w:rsid w:val="1BCB7455"/>
    <w:rsid w:val="1BF4554F"/>
    <w:rsid w:val="1C253850"/>
    <w:rsid w:val="1C455B7D"/>
    <w:rsid w:val="1CA6461D"/>
    <w:rsid w:val="1CC348C2"/>
    <w:rsid w:val="1CD202BB"/>
    <w:rsid w:val="1D2F37D2"/>
    <w:rsid w:val="1D350D23"/>
    <w:rsid w:val="1D351344"/>
    <w:rsid w:val="1D433A42"/>
    <w:rsid w:val="1D8473D3"/>
    <w:rsid w:val="1D8E178A"/>
    <w:rsid w:val="1D9F5A9F"/>
    <w:rsid w:val="1DA41FC9"/>
    <w:rsid w:val="1DB74C69"/>
    <w:rsid w:val="1DB943F8"/>
    <w:rsid w:val="1E1318FB"/>
    <w:rsid w:val="1E234140"/>
    <w:rsid w:val="1E260581"/>
    <w:rsid w:val="1E3E73CA"/>
    <w:rsid w:val="1E407E8E"/>
    <w:rsid w:val="1E723D76"/>
    <w:rsid w:val="1EBD3C8C"/>
    <w:rsid w:val="1EBD4792"/>
    <w:rsid w:val="1F9065D5"/>
    <w:rsid w:val="20027B70"/>
    <w:rsid w:val="200C0B9F"/>
    <w:rsid w:val="20340EB6"/>
    <w:rsid w:val="20604939"/>
    <w:rsid w:val="209C7EA4"/>
    <w:rsid w:val="20BB4EC2"/>
    <w:rsid w:val="20DB40B0"/>
    <w:rsid w:val="20E200FB"/>
    <w:rsid w:val="20F2078A"/>
    <w:rsid w:val="20F6476A"/>
    <w:rsid w:val="213A031C"/>
    <w:rsid w:val="21837DD7"/>
    <w:rsid w:val="22112669"/>
    <w:rsid w:val="224B6D26"/>
    <w:rsid w:val="22750D9E"/>
    <w:rsid w:val="22887B3C"/>
    <w:rsid w:val="22B162EE"/>
    <w:rsid w:val="22B528F0"/>
    <w:rsid w:val="22E21F81"/>
    <w:rsid w:val="22E35D29"/>
    <w:rsid w:val="23405DF5"/>
    <w:rsid w:val="23525DD8"/>
    <w:rsid w:val="246042D9"/>
    <w:rsid w:val="24894A16"/>
    <w:rsid w:val="24A31284"/>
    <w:rsid w:val="24BA1C3F"/>
    <w:rsid w:val="24C67E36"/>
    <w:rsid w:val="250A2D22"/>
    <w:rsid w:val="25592D3B"/>
    <w:rsid w:val="256F255E"/>
    <w:rsid w:val="25C92E20"/>
    <w:rsid w:val="25FA2770"/>
    <w:rsid w:val="25FF7C6F"/>
    <w:rsid w:val="260360E2"/>
    <w:rsid w:val="261A5469"/>
    <w:rsid w:val="26AE4A01"/>
    <w:rsid w:val="26BE554B"/>
    <w:rsid w:val="26D802CF"/>
    <w:rsid w:val="271377F7"/>
    <w:rsid w:val="271907E2"/>
    <w:rsid w:val="27247AA4"/>
    <w:rsid w:val="27507545"/>
    <w:rsid w:val="27713183"/>
    <w:rsid w:val="27B179DF"/>
    <w:rsid w:val="28014359"/>
    <w:rsid w:val="283E620E"/>
    <w:rsid w:val="283F04D2"/>
    <w:rsid w:val="28484380"/>
    <w:rsid w:val="28825518"/>
    <w:rsid w:val="28D76E03"/>
    <w:rsid w:val="29182CC0"/>
    <w:rsid w:val="294966C5"/>
    <w:rsid w:val="2999366B"/>
    <w:rsid w:val="29A743A4"/>
    <w:rsid w:val="29CE3A25"/>
    <w:rsid w:val="2A035B9D"/>
    <w:rsid w:val="2A250BCF"/>
    <w:rsid w:val="2A57508D"/>
    <w:rsid w:val="2A76361F"/>
    <w:rsid w:val="2A8E1BE4"/>
    <w:rsid w:val="2AD23A30"/>
    <w:rsid w:val="2B0817E8"/>
    <w:rsid w:val="2B704595"/>
    <w:rsid w:val="2BCA5491"/>
    <w:rsid w:val="2BFB1566"/>
    <w:rsid w:val="2C8C1BAF"/>
    <w:rsid w:val="2CC66986"/>
    <w:rsid w:val="2D1B3612"/>
    <w:rsid w:val="2D365944"/>
    <w:rsid w:val="2D956C23"/>
    <w:rsid w:val="2DCB51F3"/>
    <w:rsid w:val="2DFD7867"/>
    <w:rsid w:val="2E3825E9"/>
    <w:rsid w:val="2E4D58DC"/>
    <w:rsid w:val="2E546766"/>
    <w:rsid w:val="2E7548C9"/>
    <w:rsid w:val="2F1A21B3"/>
    <w:rsid w:val="300C1185"/>
    <w:rsid w:val="30A924C9"/>
    <w:rsid w:val="30BE27BE"/>
    <w:rsid w:val="31052958"/>
    <w:rsid w:val="31324804"/>
    <w:rsid w:val="316220AA"/>
    <w:rsid w:val="31CA21C8"/>
    <w:rsid w:val="31D120A8"/>
    <w:rsid w:val="320B13D4"/>
    <w:rsid w:val="32111194"/>
    <w:rsid w:val="32325907"/>
    <w:rsid w:val="32573282"/>
    <w:rsid w:val="32621F73"/>
    <w:rsid w:val="32A33C8F"/>
    <w:rsid w:val="32B52216"/>
    <w:rsid w:val="33936F97"/>
    <w:rsid w:val="33CA2D0F"/>
    <w:rsid w:val="34624BDB"/>
    <w:rsid w:val="34975B9D"/>
    <w:rsid w:val="34D15326"/>
    <w:rsid w:val="353115DE"/>
    <w:rsid w:val="354E5D0D"/>
    <w:rsid w:val="35BE7D20"/>
    <w:rsid w:val="365461DB"/>
    <w:rsid w:val="36B3353F"/>
    <w:rsid w:val="36D21763"/>
    <w:rsid w:val="3779679F"/>
    <w:rsid w:val="37DC1733"/>
    <w:rsid w:val="37F81923"/>
    <w:rsid w:val="38775EE4"/>
    <w:rsid w:val="38836F64"/>
    <w:rsid w:val="388C5AE6"/>
    <w:rsid w:val="38DE0F55"/>
    <w:rsid w:val="399F745E"/>
    <w:rsid w:val="39C21E48"/>
    <w:rsid w:val="39E57B8C"/>
    <w:rsid w:val="39E71722"/>
    <w:rsid w:val="3A1D5461"/>
    <w:rsid w:val="3A690B9C"/>
    <w:rsid w:val="3A69764F"/>
    <w:rsid w:val="3A9938A1"/>
    <w:rsid w:val="3AA01D76"/>
    <w:rsid w:val="3AE1357E"/>
    <w:rsid w:val="3B442853"/>
    <w:rsid w:val="3B5129DA"/>
    <w:rsid w:val="3B820E02"/>
    <w:rsid w:val="3BEE0DB7"/>
    <w:rsid w:val="3C0B2840"/>
    <w:rsid w:val="3C487212"/>
    <w:rsid w:val="3C643C4B"/>
    <w:rsid w:val="3C710349"/>
    <w:rsid w:val="3C7A74D4"/>
    <w:rsid w:val="3C8C0A5B"/>
    <w:rsid w:val="3D0A5D46"/>
    <w:rsid w:val="3D0E743A"/>
    <w:rsid w:val="3D2A4E2A"/>
    <w:rsid w:val="3D545F0D"/>
    <w:rsid w:val="3D7A6C89"/>
    <w:rsid w:val="3D876493"/>
    <w:rsid w:val="3DC71212"/>
    <w:rsid w:val="3E8503E6"/>
    <w:rsid w:val="3EA3699E"/>
    <w:rsid w:val="3EB27EA5"/>
    <w:rsid w:val="3EB36FBE"/>
    <w:rsid w:val="3F024FF2"/>
    <w:rsid w:val="3F0702B0"/>
    <w:rsid w:val="3F117973"/>
    <w:rsid w:val="3F412943"/>
    <w:rsid w:val="3F9E729B"/>
    <w:rsid w:val="3FA21E0F"/>
    <w:rsid w:val="402F509F"/>
    <w:rsid w:val="411858E4"/>
    <w:rsid w:val="411F6C61"/>
    <w:rsid w:val="41DA4741"/>
    <w:rsid w:val="4252295D"/>
    <w:rsid w:val="425C1855"/>
    <w:rsid w:val="434D27E4"/>
    <w:rsid w:val="43D207B9"/>
    <w:rsid w:val="43D75978"/>
    <w:rsid w:val="44771B83"/>
    <w:rsid w:val="44791606"/>
    <w:rsid w:val="44A61BF3"/>
    <w:rsid w:val="45910258"/>
    <w:rsid w:val="45922DC2"/>
    <w:rsid w:val="459464C4"/>
    <w:rsid w:val="45BB4E8B"/>
    <w:rsid w:val="45EB7FE3"/>
    <w:rsid w:val="46405B25"/>
    <w:rsid w:val="469456DB"/>
    <w:rsid w:val="46E75A9D"/>
    <w:rsid w:val="47247BEB"/>
    <w:rsid w:val="47971775"/>
    <w:rsid w:val="47CC7B34"/>
    <w:rsid w:val="4848082D"/>
    <w:rsid w:val="48E2765F"/>
    <w:rsid w:val="49586092"/>
    <w:rsid w:val="49A07007"/>
    <w:rsid w:val="49C0782F"/>
    <w:rsid w:val="49F849F3"/>
    <w:rsid w:val="4A9D6276"/>
    <w:rsid w:val="4AAD6D89"/>
    <w:rsid w:val="4B382583"/>
    <w:rsid w:val="4B405B17"/>
    <w:rsid w:val="4B513BF9"/>
    <w:rsid w:val="4BA11573"/>
    <w:rsid w:val="4BC32E49"/>
    <w:rsid w:val="4BD8046B"/>
    <w:rsid w:val="4BDE0E55"/>
    <w:rsid w:val="4BE90B54"/>
    <w:rsid w:val="4C1A07F0"/>
    <w:rsid w:val="4D283578"/>
    <w:rsid w:val="4E201550"/>
    <w:rsid w:val="4E302673"/>
    <w:rsid w:val="4E3E5123"/>
    <w:rsid w:val="4E7A03B1"/>
    <w:rsid w:val="4E974EF2"/>
    <w:rsid w:val="4F0B47DE"/>
    <w:rsid w:val="4F467B5F"/>
    <w:rsid w:val="4F6309D8"/>
    <w:rsid w:val="4FC74A00"/>
    <w:rsid w:val="50B92081"/>
    <w:rsid w:val="50F46AC0"/>
    <w:rsid w:val="515449E6"/>
    <w:rsid w:val="51E70251"/>
    <w:rsid w:val="525D755A"/>
    <w:rsid w:val="527776D5"/>
    <w:rsid w:val="533A24DC"/>
    <w:rsid w:val="536E79AE"/>
    <w:rsid w:val="538C6CF2"/>
    <w:rsid w:val="53E46CB9"/>
    <w:rsid w:val="54094CDE"/>
    <w:rsid w:val="54C34F5B"/>
    <w:rsid w:val="54D70EAD"/>
    <w:rsid w:val="54F52E9F"/>
    <w:rsid w:val="55006C33"/>
    <w:rsid w:val="56006CD2"/>
    <w:rsid w:val="561D774E"/>
    <w:rsid w:val="5622141E"/>
    <w:rsid w:val="564461E6"/>
    <w:rsid w:val="56863B1B"/>
    <w:rsid w:val="56A17779"/>
    <w:rsid w:val="56BF312C"/>
    <w:rsid w:val="56CD26B0"/>
    <w:rsid w:val="582F24F6"/>
    <w:rsid w:val="58B54EB4"/>
    <w:rsid w:val="59752189"/>
    <w:rsid w:val="597924C0"/>
    <w:rsid w:val="59B711F5"/>
    <w:rsid w:val="59B72737"/>
    <w:rsid w:val="5A555F1C"/>
    <w:rsid w:val="5A5600F0"/>
    <w:rsid w:val="5A741253"/>
    <w:rsid w:val="5B02245C"/>
    <w:rsid w:val="5B0C4AF1"/>
    <w:rsid w:val="5B0E1573"/>
    <w:rsid w:val="5B337AB7"/>
    <w:rsid w:val="5B395A31"/>
    <w:rsid w:val="5B682215"/>
    <w:rsid w:val="5B68677C"/>
    <w:rsid w:val="5B7A5942"/>
    <w:rsid w:val="5B942448"/>
    <w:rsid w:val="5B9C69BF"/>
    <w:rsid w:val="5BA90B4E"/>
    <w:rsid w:val="5C241487"/>
    <w:rsid w:val="5C614B5E"/>
    <w:rsid w:val="5CE455AC"/>
    <w:rsid w:val="5D923D38"/>
    <w:rsid w:val="5E0A30EF"/>
    <w:rsid w:val="5E117A6B"/>
    <w:rsid w:val="5EB93579"/>
    <w:rsid w:val="5EF739B9"/>
    <w:rsid w:val="5F0013E4"/>
    <w:rsid w:val="5F6A424D"/>
    <w:rsid w:val="5F8237D8"/>
    <w:rsid w:val="5FBA0461"/>
    <w:rsid w:val="5FBF6053"/>
    <w:rsid w:val="5FDC0AAF"/>
    <w:rsid w:val="602F5E3F"/>
    <w:rsid w:val="60B602C1"/>
    <w:rsid w:val="60E133A0"/>
    <w:rsid w:val="60F00EF9"/>
    <w:rsid w:val="60FE2F12"/>
    <w:rsid w:val="61390689"/>
    <w:rsid w:val="61AE2DE0"/>
    <w:rsid w:val="62127CAA"/>
    <w:rsid w:val="63D665D6"/>
    <w:rsid w:val="640E6A2D"/>
    <w:rsid w:val="64533FE8"/>
    <w:rsid w:val="64A14814"/>
    <w:rsid w:val="64EF1C0E"/>
    <w:rsid w:val="650B50E4"/>
    <w:rsid w:val="65125098"/>
    <w:rsid w:val="65395CB9"/>
    <w:rsid w:val="65A6726C"/>
    <w:rsid w:val="65B74633"/>
    <w:rsid w:val="65C5712D"/>
    <w:rsid w:val="65F46B70"/>
    <w:rsid w:val="66B909AA"/>
    <w:rsid w:val="67045330"/>
    <w:rsid w:val="678A35A1"/>
    <w:rsid w:val="67925EB5"/>
    <w:rsid w:val="67A844EF"/>
    <w:rsid w:val="67D45E88"/>
    <w:rsid w:val="68583DC6"/>
    <w:rsid w:val="686F7842"/>
    <w:rsid w:val="68776307"/>
    <w:rsid w:val="68B96ACA"/>
    <w:rsid w:val="691871CC"/>
    <w:rsid w:val="699C7552"/>
    <w:rsid w:val="69A20144"/>
    <w:rsid w:val="69AD29B8"/>
    <w:rsid w:val="6A402539"/>
    <w:rsid w:val="6AFA21CC"/>
    <w:rsid w:val="6B7252E5"/>
    <w:rsid w:val="6B7B7D93"/>
    <w:rsid w:val="6C0A1CA3"/>
    <w:rsid w:val="6C102A65"/>
    <w:rsid w:val="6C1975CD"/>
    <w:rsid w:val="6C705F6D"/>
    <w:rsid w:val="6CA3328D"/>
    <w:rsid w:val="6CA675EE"/>
    <w:rsid w:val="6D5B239E"/>
    <w:rsid w:val="6DA81784"/>
    <w:rsid w:val="6DAD0281"/>
    <w:rsid w:val="6DD71F00"/>
    <w:rsid w:val="6E10454B"/>
    <w:rsid w:val="6E1B7DFD"/>
    <w:rsid w:val="6E8C0FC2"/>
    <w:rsid w:val="6E9C48D7"/>
    <w:rsid w:val="701B3953"/>
    <w:rsid w:val="70506BC4"/>
    <w:rsid w:val="719257E5"/>
    <w:rsid w:val="71997FA3"/>
    <w:rsid w:val="71A728AF"/>
    <w:rsid w:val="71B33D02"/>
    <w:rsid w:val="71B85A23"/>
    <w:rsid w:val="722B6AA8"/>
    <w:rsid w:val="72BF4CFA"/>
    <w:rsid w:val="731D3062"/>
    <w:rsid w:val="73784B15"/>
    <w:rsid w:val="73DD49CC"/>
    <w:rsid w:val="74536922"/>
    <w:rsid w:val="74820292"/>
    <w:rsid w:val="7497042E"/>
    <w:rsid w:val="74D230BB"/>
    <w:rsid w:val="75A7270C"/>
    <w:rsid w:val="75E60EAB"/>
    <w:rsid w:val="75FA2D4B"/>
    <w:rsid w:val="76085BE9"/>
    <w:rsid w:val="760E4E78"/>
    <w:rsid w:val="7633166F"/>
    <w:rsid w:val="764A39BE"/>
    <w:rsid w:val="76982C90"/>
    <w:rsid w:val="771B47FD"/>
    <w:rsid w:val="772D6AB8"/>
    <w:rsid w:val="7732510B"/>
    <w:rsid w:val="77CA37A9"/>
    <w:rsid w:val="77EF1F12"/>
    <w:rsid w:val="7832538E"/>
    <w:rsid w:val="78BD08C6"/>
    <w:rsid w:val="78D94750"/>
    <w:rsid w:val="78FC056F"/>
    <w:rsid w:val="79061D76"/>
    <w:rsid w:val="79A90A60"/>
    <w:rsid w:val="79E80733"/>
    <w:rsid w:val="7A5360BF"/>
    <w:rsid w:val="7A643DEC"/>
    <w:rsid w:val="7A7D508F"/>
    <w:rsid w:val="7B3C5746"/>
    <w:rsid w:val="7BE95796"/>
    <w:rsid w:val="7C063DF8"/>
    <w:rsid w:val="7C6F4493"/>
    <w:rsid w:val="7C8E061E"/>
    <w:rsid w:val="7CAA1EE2"/>
    <w:rsid w:val="7CE56941"/>
    <w:rsid w:val="7D70280D"/>
    <w:rsid w:val="7E4640AA"/>
    <w:rsid w:val="7F2F6998"/>
    <w:rsid w:val="7F465DFE"/>
    <w:rsid w:val="7F916F1A"/>
    <w:rsid w:val="7FF2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34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uiPriority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Arial" w:hAnsi="Arial" w:eastAsia="宋体" w:cs="Times New Roman"/>
      <w:sz w:val="24"/>
      <w:szCs w:val="21"/>
      <w:lang w:val="en-US" w:eastAsia="zh-CN" w:bidi="ar-SA"/>
    </w:rPr>
  </w:style>
  <w:style w:type="paragraph" w:styleId="3">
    <w:name w:val="heading 1"/>
    <w:basedOn w:val="1"/>
    <w:next w:val="1"/>
    <w:link w:val="127"/>
    <w:qFormat/>
    <w:uiPriority w:val="0"/>
    <w:pPr>
      <w:keepNext/>
      <w:keepLines/>
      <w:pageBreakBefore/>
      <w:numPr>
        <w:ilvl w:val="0"/>
        <w:numId w:val="1"/>
      </w:numPr>
      <w:adjustRightInd w:val="0"/>
      <w:spacing w:line="480" w:lineRule="auto"/>
      <w:outlineLvl w:val="0"/>
    </w:pPr>
    <w:rPr>
      <w:b/>
      <w:bCs/>
      <w:sz w:val="44"/>
      <w:szCs w:val="36"/>
    </w:rPr>
  </w:style>
  <w:style w:type="paragraph" w:styleId="4">
    <w:name w:val="heading 2"/>
    <w:basedOn w:val="3"/>
    <w:next w:val="1"/>
    <w:link w:val="128"/>
    <w:qFormat/>
    <w:uiPriority w:val="0"/>
    <w:pPr>
      <w:pageBreakBefore w:val="0"/>
      <w:numPr>
        <w:ilvl w:val="1"/>
      </w:numPr>
      <w:outlineLvl w:val="1"/>
    </w:pPr>
    <w:rPr>
      <w:bCs w:val="0"/>
      <w:sz w:val="36"/>
      <w:szCs w:val="32"/>
    </w:rPr>
  </w:style>
  <w:style w:type="paragraph" w:styleId="5">
    <w:name w:val="heading 3"/>
    <w:basedOn w:val="3"/>
    <w:next w:val="6"/>
    <w:link w:val="91"/>
    <w:qFormat/>
    <w:uiPriority w:val="9"/>
    <w:pPr>
      <w:pageBreakBefore w:val="0"/>
      <w:numPr>
        <w:ilvl w:val="2"/>
      </w:numPr>
      <w:outlineLvl w:val="2"/>
    </w:pPr>
    <w:rPr>
      <w:bCs w:val="0"/>
      <w:sz w:val="32"/>
      <w:szCs w:val="32"/>
    </w:rPr>
  </w:style>
  <w:style w:type="paragraph" w:styleId="7">
    <w:name w:val="heading 4"/>
    <w:basedOn w:val="3"/>
    <w:next w:val="1"/>
    <w:link w:val="129"/>
    <w:qFormat/>
    <w:uiPriority w:val="34"/>
    <w:pPr>
      <w:pageBreakBefore w:val="0"/>
      <w:numPr>
        <w:ilvl w:val="3"/>
      </w:numPr>
      <w:outlineLvl w:val="3"/>
    </w:pPr>
    <w:rPr>
      <w:bCs w:val="0"/>
      <w:sz w:val="30"/>
      <w:szCs w:val="28"/>
    </w:rPr>
  </w:style>
  <w:style w:type="paragraph" w:styleId="8">
    <w:name w:val="heading 5"/>
    <w:basedOn w:val="3"/>
    <w:next w:val="1"/>
    <w:link w:val="92"/>
    <w:qFormat/>
    <w:uiPriority w:val="9"/>
    <w:pPr>
      <w:pageBreakBefore w:val="0"/>
      <w:numPr>
        <w:ilvl w:val="4"/>
      </w:numPr>
      <w:spacing w:line="360" w:lineRule="auto"/>
      <w:outlineLvl w:val="4"/>
    </w:pPr>
    <w:rPr>
      <w:bCs w:val="0"/>
      <w:sz w:val="24"/>
      <w:szCs w:val="28"/>
    </w:rPr>
  </w:style>
  <w:style w:type="paragraph" w:styleId="9">
    <w:name w:val="heading 6"/>
    <w:basedOn w:val="3"/>
    <w:next w:val="1"/>
    <w:link w:val="93"/>
    <w:qFormat/>
    <w:uiPriority w:val="0"/>
    <w:pPr>
      <w:pageBreakBefore w:val="0"/>
      <w:spacing w:line="360" w:lineRule="auto"/>
      <w:outlineLvl w:val="5"/>
    </w:pPr>
    <w:rPr>
      <w:sz w:val="24"/>
      <w:szCs w:val="21"/>
    </w:rPr>
  </w:style>
  <w:style w:type="paragraph" w:styleId="10">
    <w:name w:val="heading 7"/>
    <w:basedOn w:val="1"/>
    <w:next w:val="1"/>
    <w:link w:val="130"/>
    <w:qFormat/>
    <w:uiPriority w:val="0"/>
    <w:pPr>
      <w:tabs>
        <w:tab w:val="left" w:pos="425"/>
      </w:tabs>
      <w:outlineLvl w:val="6"/>
    </w:pPr>
    <w:rPr>
      <w:szCs w:val="24"/>
    </w:rPr>
  </w:style>
  <w:style w:type="paragraph" w:styleId="11">
    <w:name w:val="heading 8"/>
    <w:basedOn w:val="1"/>
    <w:next w:val="6"/>
    <w:link w:val="131"/>
    <w:qFormat/>
    <w:uiPriority w:val="0"/>
    <w:pPr>
      <w:tabs>
        <w:tab w:val="left" w:pos="425"/>
      </w:tabs>
      <w:outlineLvl w:val="7"/>
    </w:pPr>
    <w:rPr>
      <w:szCs w:val="24"/>
    </w:rPr>
  </w:style>
  <w:style w:type="paragraph" w:styleId="12">
    <w:name w:val="heading 9"/>
    <w:basedOn w:val="3"/>
    <w:next w:val="6"/>
    <w:link w:val="132"/>
    <w:qFormat/>
    <w:uiPriority w:val="0"/>
    <w:pPr>
      <w:pageBreakBefore w:val="0"/>
      <w:numPr>
        <w:ilvl w:val="8"/>
      </w:numPr>
      <w:spacing w:line="360" w:lineRule="auto"/>
      <w:outlineLvl w:val="8"/>
    </w:pPr>
    <w:rPr>
      <w:b w:val="0"/>
      <w:sz w:val="24"/>
    </w:rPr>
  </w:style>
  <w:style w:type="character" w:default="1" w:styleId="75">
    <w:name w:val="Default Paragraph Font"/>
    <w:semiHidden/>
    <w:unhideWhenUsed/>
    <w:qFormat/>
    <w:uiPriority w:val="1"/>
  </w:style>
  <w:style w:type="table" w:default="1" w:styleId="7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08"/>
    <w:qFormat/>
    <w:uiPriority w:val="0"/>
    <w:pPr>
      <w:numPr>
        <w:ilvl w:val="0"/>
        <w:numId w:val="2"/>
      </w:numPr>
    </w:pPr>
  </w:style>
  <w:style w:type="paragraph" w:styleId="6">
    <w:name w:val="Normal Indent"/>
    <w:basedOn w:val="1"/>
    <w:link w:val="90"/>
    <w:qFormat/>
    <w:uiPriority w:val="0"/>
    <w:pPr>
      <w:ind w:firstLine="200" w:firstLineChars="200"/>
      <w:contextualSpacing/>
    </w:pPr>
    <w:rPr>
      <w:rFonts w:ascii="宋体" w:hAnsi="宋体"/>
    </w:rPr>
  </w:style>
  <w:style w:type="paragraph" w:styleId="13">
    <w:name w:val="List 3"/>
    <w:basedOn w:val="1"/>
    <w:qFormat/>
    <w:uiPriority w:val="0"/>
    <w:pPr>
      <w:spacing w:line="240" w:lineRule="auto"/>
      <w:ind w:left="100" w:leftChars="400" w:hanging="200" w:hangingChars="200"/>
    </w:pPr>
    <w:rPr>
      <w:rFonts w:ascii="Times New Roman" w:hAnsi="Times New Roman"/>
      <w:kern w:val="2"/>
      <w:sz w:val="21"/>
      <w:szCs w:val="20"/>
    </w:rPr>
  </w:style>
  <w:style w:type="paragraph" w:styleId="14">
    <w:name w:val="toc 7"/>
    <w:basedOn w:val="1"/>
    <w:next w:val="1"/>
    <w:qFormat/>
    <w:uiPriority w:val="39"/>
    <w:pPr>
      <w:ind w:left="2520" w:leftChars="1200"/>
    </w:pPr>
  </w:style>
  <w:style w:type="paragraph" w:styleId="15">
    <w:name w:val="List Number 2"/>
    <w:basedOn w:val="1"/>
    <w:qFormat/>
    <w:uiPriority w:val="0"/>
    <w:pPr>
      <w:tabs>
        <w:tab w:val="left" w:pos="425"/>
        <w:tab w:val="left" w:pos="78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16">
    <w:name w:val="Note Heading"/>
    <w:basedOn w:val="1"/>
    <w:next w:val="1"/>
    <w:link w:val="212"/>
    <w:qFormat/>
    <w:uiPriority w:val="0"/>
    <w:pPr>
      <w:spacing w:line="240" w:lineRule="auto"/>
      <w:ind w:firstLine="200" w:firstLineChars="200"/>
      <w:jc w:val="center"/>
    </w:pPr>
    <w:rPr>
      <w:rFonts w:ascii="Times New Roman" w:hAnsi="Times New Roman"/>
      <w:sz w:val="20"/>
      <w:szCs w:val="20"/>
    </w:rPr>
  </w:style>
  <w:style w:type="paragraph" w:styleId="17">
    <w:name w:val="List Bullet 4"/>
    <w:basedOn w:val="1"/>
    <w:qFormat/>
    <w:uiPriority w:val="0"/>
    <w:pPr>
      <w:numPr>
        <w:ilvl w:val="0"/>
        <w:numId w:val="3"/>
      </w:numPr>
      <w:tabs>
        <w:tab w:val="left" w:pos="162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18">
    <w:name w:val="E-mail Signature"/>
    <w:basedOn w:val="1"/>
    <w:link w:val="201"/>
    <w:qFormat/>
    <w:uiPriority w:val="0"/>
    <w:pPr>
      <w:spacing w:line="240" w:lineRule="auto"/>
      <w:ind w:firstLine="200" w:firstLineChars="200"/>
    </w:pPr>
    <w:rPr>
      <w:rFonts w:ascii="Times New Roman" w:hAnsi="Times New Roman"/>
      <w:sz w:val="20"/>
      <w:szCs w:val="20"/>
    </w:rPr>
  </w:style>
  <w:style w:type="paragraph" w:styleId="19">
    <w:name w:val="List Number"/>
    <w:basedOn w:val="1"/>
    <w:qFormat/>
    <w:uiPriority w:val="0"/>
    <w:pPr>
      <w:numPr>
        <w:ilvl w:val="0"/>
        <w:numId w:val="4"/>
      </w:numPr>
      <w:tabs>
        <w:tab w:val="left" w:pos="36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20">
    <w:name w:val="caption"/>
    <w:basedOn w:val="1"/>
    <w:next w:val="1"/>
    <w:link w:val="178"/>
    <w:qFormat/>
    <w:uiPriority w:val="0"/>
    <w:rPr>
      <w:rFonts w:eastAsia="黑体"/>
      <w:sz w:val="20"/>
      <w:szCs w:val="20"/>
    </w:rPr>
  </w:style>
  <w:style w:type="paragraph" w:styleId="21">
    <w:name w:val="List Bullet"/>
    <w:basedOn w:val="1"/>
    <w:qFormat/>
    <w:uiPriority w:val="0"/>
    <w:pPr>
      <w:numPr>
        <w:ilvl w:val="0"/>
        <w:numId w:val="5"/>
      </w:numPr>
      <w:tabs>
        <w:tab w:val="left" w:pos="36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22">
    <w:name w:val="envelope address"/>
    <w:basedOn w:val="1"/>
    <w:qFormat/>
    <w:uiPriority w:val="0"/>
    <w:pPr>
      <w:snapToGrid w:val="0"/>
      <w:spacing w:line="240" w:lineRule="auto"/>
      <w:ind w:left="100" w:leftChars="1400" w:firstLine="200" w:firstLineChars="200"/>
    </w:pPr>
    <w:rPr>
      <w:rFonts w:cs="Arial"/>
      <w:kern w:val="2"/>
      <w:szCs w:val="24"/>
    </w:rPr>
  </w:style>
  <w:style w:type="paragraph" w:styleId="23">
    <w:name w:val="Document Map"/>
    <w:basedOn w:val="1"/>
    <w:link w:val="133"/>
    <w:qFormat/>
    <w:uiPriority w:val="0"/>
    <w:pPr>
      <w:shd w:val="clear" w:color="auto" w:fill="000080"/>
    </w:pPr>
  </w:style>
  <w:style w:type="paragraph" w:styleId="24">
    <w:name w:val="annotation text"/>
    <w:basedOn w:val="1"/>
    <w:link w:val="105"/>
    <w:qFormat/>
    <w:uiPriority w:val="0"/>
    <w:pPr>
      <w:jc w:val="left"/>
    </w:pPr>
  </w:style>
  <w:style w:type="paragraph" w:styleId="25">
    <w:name w:val="Salutation"/>
    <w:basedOn w:val="1"/>
    <w:next w:val="1"/>
    <w:link w:val="185"/>
    <w:qFormat/>
    <w:uiPriority w:val="0"/>
    <w:pPr>
      <w:spacing w:line="240" w:lineRule="auto"/>
      <w:ind w:firstLine="200" w:firstLineChars="200"/>
    </w:pPr>
    <w:rPr>
      <w:rFonts w:ascii="Times New Roman" w:hAnsi="Times New Roman"/>
      <w:sz w:val="20"/>
      <w:szCs w:val="20"/>
    </w:rPr>
  </w:style>
  <w:style w:type="paragraph" w:styleId="26">
    <w:name w:val="Body Text 3"/>
    <w:basedOn w:val="1"/>
    <w:link w:val="209"/>
    <w:qFormat/>
    <w:uiPriority w:val="0"/>
    <w:pPr>
      <w:spacing w:after="120" w:line="240" w:lineRule="auto"/>
      <w:ind w:firstLine="200" w:firstLineChars="200"/>
    </w:pPr>
    <w:rPr>
      <w:rFonts w:ascii="Times New Roman" w:hAnsi="Times New Roman"/>
      <w:sz w:val="16"/>
      <w:szCs w:val="16"/>
    </w:rPr>
  </w:style>
  <w:style w:type="paragraph" w:styleId="27">
    <w:name w:val="Closing"/>
    <w:basedOn w:val="1"/>
    <w:link w:val="204"/>
    <w:qFormat/>
    <w:uiPriority w:val="0"/>
    <w:pPr>
      <w:spacing w:line="240" w:lineRule="auto"/>
      <w:ind w:left="100" w:leftChars="2100" w:firstLine="200" w:firstLineChars="200"/>
    </w:pPr>
    <w:rPr>
      <w:rFonts w:ascii="Times New Roman" w:hAnsi="Times New Roman"/>
      <w:sz w:val="20"/>
      <w:szCs w:val="20"/>
    </w:rPr>
  </w:style>
  <w:style w:type="paragraph" w:styleId="28">
    <w:name w:val="List Bullet 3"/>
    <w:basedOn w:val="1"/>
    <w:qFormat/>
    <w:uiPriority w:val="0"/>
    <w:pPr>
      <w:numPr>
        <w:ilvl w:val="0"/>
        <w:numId w:val="6"/>
      </w:numPr>
      <w:tabs>
        <w:tab w:val="left" w:pos="120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29">
    <w:name w:val="Body Text Indent"/>
    <w:basedOn w:val="1"/>
    <w:link w:val="107"/>
    <w:qFormat/>
    <w:uiPriority w:val="0"/>
    <w:pPr>
      <w:spacing w:after="120"/>
      <w:ind w:left="420" w:leftChars="200"/>
    </w:pPr>
    <w:rPr>
      <w:rFonts w:ascii="Times New Roman" w:hAnsi="Times New Roman"/>
      <w:kern w:val="2"/>
      <w:szCs w:val="24"/>
      <w:lang w:eastAsia="en-US"/>
    </w:rPr>
  </w:style>
  <w:style w:type="paragraph" w:styleId="30">
    <w:name w:val="List Number 3"/>
    <w:basedOn w:val="1"/>
    <w:qFormat/>
    <w:uiPriority w:val="0"/>
    <w:pPr>
      <w:tabs>
        <w:tab w:val="left" w:pos="420"/>
        <w:tab w:val="left" w:pos="1200"/>
      </w:tabs>
      <w:spacing w:line="240" w:lineRule="auto"/>
      <w:ind w:left="42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31">
    <w:name w:val="List 2"/>
    <w:basedOn w:val="1"/>
    <w:qFormat/>
    <w:uiPriority w:val="0"/>
    <w:pPr>
      <w:spacing w:line="240" w:lineRule="auto"/>
      <w:ind w:left="100" w:leftChars="200" w:hanging="200" w:hangingChars="200"/>
    </w:pPr>
    <w:rPr>
      <w:rFonts w:ascii="Times New Roman" w:hAnsi="Times New Roman"/>
      <w:kern w:val="2"/>
      <w:sz w:val="21"/>
      <w:szCs w:val="20"/>
    </w:rPr>
  </w:style>
  <w:style w:type="paragraph" w:styleId="32">
    <w:name w:val="List Continue"/>
    <w:basedOn w:val="1"/>
    <w:qFormat/>
    <w:uiPriority w:val="0"/>
    <w:pPr>
      <w:spacing w:after="120" w:line="240" w:lineRule="auto"/>
      <w:ind w:left="420" w:leftChars="2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33">
    <w:name w:val="Block Text"/>
    <w:basedOn w:val="1"/>
    <w:qFormat/>
    <w:uiPriority w:val="0"/>
    <w:pPr>
      <w:spacing w:after="120" w:line="240" w:lineRule="auto"/>
      <w:ind w:left="1440" w:leftChars="700" w:right="1440" w:rightChars="7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34">
    <w:name w:val="List Bullet 2"/>
    <w:basedOn w:val="1"/>
    <w:qFormat/>
    <w:uiPriority w:val="0"/>
    <w:pPr>
      <w:tabs>
        <w:tab w:val="left" w:pos="425"/>
        <w:tab w:val="left" w:pos="78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35">
    <w:name w:val="HTML Address"/>
    <w:basedOn w:val="1"/>
    <w:link w:val="210"/>
    <w:qFormat/>
    <w:uiPriority w:val="0"/>
    <w:pPr>
      <w:spacing w:line="240" w:lineRule="auto"/>
      <w:ind w:firstLine="200" w:firstLineChars="200"/>
    </w:pPr>
    <w:rPr>
      <w:rFonts w:ascii="Times New Roman" w:hAnsi="Times New Roman"/>
      <w:i/>
      <w:iCs/>
      <w:sz w:val="20"/>
      <w:szCs w:val="20"/>
    </w:rPr>
  </w:style>
  <w:style w:type="paragraph" w:styleId="36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ascii="Calibri" w:hAnsi="Calibri"/>
      <w:sz w:val="21"/>
      <w:szCs w:val="22"/>
    </w:rPr>
  </w:style>
  <w:style w:type="paragraph" w:styleId="37">
    <w:name w:val="toc 3"/>
    <w:basedOn w:val="1"/>
    <w:next w:val="1"/>
    <w:qFormat/>
    <w:uiPriority w:val="39"/>
    <w:pPr>
      <w:ind w:left="840" w:leftChars="400"/>
    </w:pPr>
  </w:style>
  <w:style w:type="paragraph" w:styleId="38">
    <w:name w:val="Plain Text"/>
    <w:basedOn w:val="1"/>
    <w:link w:val="134"/>
    <w:qFormat/>
    <w:uiPriority w:val="0"/>
    <w:pPr>
      <w:widowControl/>
      <w:spacing w:line="240" w:lineRule="auto"/>
      <w:jc w:val="left"/>
    </w:pPr>
    <w:rPr>
      <w:rFonts w:ascii="Courier New" w:hAnsi="Courier New"/>
      <w:sz w:val="20"/>
      <w:szCs w:val="20"/>
    </w:rPr>
  </w:style>
  <w:style w:type="paragraph" w:styleId="39">
    <w:name w:val="List Bullet 5"/>
    <w:basedOn w:val="1"/>
    <w:qFormat/>
    <w:uiPriority w:val="0"/>
    <w:pPr>
      <w:numPr>
        <w:ilvl w:val="0"/>
        <w:numId w:val="7"/>
      </w:numPr>
      <w:tabs>
        <w:tab w:val="left" w:pos="204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40">
    <w:name w:val="List Number 4"/>
    <w:basedOn w:val="1"/>
    <w:qFormat/>
    <w:uiPriority w:val="0"/>
    <w:pPr>
      <w:numPr>
        <w:ilvl w:val="0"/>
        <w:numId w:val="8"/>
      </w:numPr>
      <w:tabs>
        <w:tab w:val="left" w:pos="1620"/>
      </w:tabs>
      <w:spacing w:line="240" w:lineRule="auto"/>
      <w:ind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41">
    <w:name w:val="toc 8"/>
    <w:basedOn w:val="1"/>
    <w:next w:val="1"/>
    <w:qFormat/>
    <w:uiPriority w:val="39"/>
    <w:pPr>
      <w:ind w:left="2940" w:leftChars="1400"/>
    </w:pPr>
  </w:style>
  <w:style w:type="paragraph" w:styleId="42">
    <w:name w:val="Date"/>
    <w:basedOn w:val="1"/>
    <w:next w:val="1"/>
    <w:link w:val="211"/>
    <w:qFormat/>
    <w:uiPriority w:val="0"/>
    <w:pPr>
      <w:spacing w:line="240" w:lineRule="auto"/>
      <w:ind w:left="100" w:leftChars="2500" w:firstLine="200" w:firstLineChars="200"/>
    </w:pPr>
    <w:rPr>
      <w:rFonts w:ascii="Times New Roman" w:hAnsi="Times New Roman"/>
      <w:sz w:val="20"/>
      <w:szCs w:val="20"/>
    </w:rPr>
  </w:style>
  <w:style w:type="paragraph" w:styleId="43">
    <w:name w:val="Body Text Indent 2"/>
    <w:basedOn w:val="1"/>
    <w:link w:val="135"/>
    <w:qFormat/>
    <w:uiPriority w:val="0"/>
    <w:pPr>
      <w:widowControl/>
      <w:suppressAutoHyphens/>
      <w:spacing w:after="120" w:line="480" w:lineRule="auto"/>
      <w:ind w:left="420" w:leftChars="200" w:hanging="431"/>
      <w:jc w:val="left"/>
    </w:pPr>
    <w:rPr>
      <w:rFonts w:ascii="Times New Roman" w:hAnsi="Times New Roman"/>
      <w:sz w:val="20"/>
      <w:szCs w:val="20"/>
      <w:lang w:eastAsia="ar-SA"/>
    </w:rPr>
  </w:style>
  <w:style w:type="paragraph" w:styleId="44">
    <w:name w:val="List Continue 5"/>
    <w:basedOn w:val="1"/>
    <w:qFormat/>
    <w:uiPriority w:val="0"/>
    <w:pPr>
      <w:spacing w:after="120" w:line="240" w:lineRule="auto"/>
      <w:ind w:left="2100" w:leftChars="10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45">
    <w:name w:val="Balloon Text"/>
    <w:basedOn w:val="1"/>
    <w:link w:val="136"/>
    <w:qFormat/>
    <w:uiPriority w:val="0"/>
    <w:rPr>
      <w:sz w:val="18"/>
      <w:szCs w:val="18"/>
    </w:rPr>
  </w:style>
  <w:style w:type="paragraph" w:styleId="46">
    <w:name w:val="footer"/>
    <w:basedOn w:val="1"/>
    <w:link w:val="12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7">
    <w:name w:val="envelope return"/>
    <w:basedOn w:val="1"/>
    <w:qFormat/>
    <w:uiPriority w:val="0"/>
    <w:pPr>
      <w:snapToGrid w:val="0"/>
      <w:spacing w:line="240" w:lineRule="auto"/>
      <w:ind w:firstLine="200" w:firstLineChars="200"/>
    </w:pPr>
    <w:rPr>
      <w:rFonts w:cs="Arial"/>
      <w:kern w:val="2"/>
      <w:sz w:val="21"/>
      <w:szCs w:val="20"/>
    </w:rPr>
  </w:style>
  <w:style w:type="paragraph" w:styleId="48">
    <w:name w:val="header"/>
    <w:basedOn w:val="1"/>
    <w:link w:val="1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9">
    <w:name w:val="Signature"/>
    <w:basedOn w:val="1"/>
    <w:link w:val="195"/>
    <w:qFormat/>
    <w:uiPriority w:val="0"/>
    <w:pPr>
      <w:spacing w:line="240" w:lineRule="auto"/>
      <w:ind w:left="100" w:leftChars="2100" w:firstLine="200" w:firstLineChars="200"/>
    </w:pPr>
    <w:rPr>
      <w:rFonts w:ascii="Times New Roman" w:hAnsi="Times New Roman"/>
      <w:sz w:val="20"/>
      <w:szCs w:val="20"/>
    </w:rPr>
  </w:style>
  <w:style w:type="paragraph" w:styleId="50">
    <w:name w:val="toc 1"/>
    <w:basedOn w:val="1"/>
    <w:next w:val="1"/>
    <w:qFormat/>
    <w:uiPriority w:val="39"/>
    <w:pPr>
      <w:tabs>
        <w:tab w:val="left" w:pos="1260"/>
        <w:tab w:val="right" w:leader="dot" w:pos="8494"/>
      </w:tabs>
    </w:pPr>
  </w:style>
  <w:style w:type="paragraph" w:styleId="51">
    <w:name w:val="List Continue 4"/>
    <w:basedOn w:val="1"/>
    <w:qFormat/>
    <w:uiPriority w:val="0"/>
    <w:pPr>
      <w:spacing w:after="120" w:line="240" w:lineRule="auto"/>
      <w:ind w:left="1680" w:leftChars="8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52">
    <w:name w:val="toc 4"/>
    <w:basedOn w:val="1"/>
    <w:next w:val="1"/>
    <w:link w:val="270"/>
    <w:qFormat/>
    <w:uiPriority w:val="39"/>
    <w:pPr>
      <w:ind w:left="1260" w:leftChars="600"/>
    </w:pPr>
  </w:style>
  <w:style w:type="paragraph" w:styleId="53">
    <w:name w:val="Subtitle"/>
    <w:basedOn w:val="54"/>
    <w:qFormat/>
    <w:uiPriority w:val="0"/>
    <w:pPr>
      <w:spacing w:line="480" w:lineRule="auto"/>
    </w:pPr>
    <w:rPr>
      <w:bCs w:val="0"/>
      <w:sz w:val="32"/>
      <w:szCs w:val="32"/>
    </w:rPr>
  </w:style>
  <w:style w:type="paragraph" w:styleId="54">
    <w:name w:val="Title"/>
    <w:basedOn w:val="1"/>
    <w:qFormat/>
    <w:uiPriority w:val="0"/>
    <w:pPr>
      <w:spacing w:line="720" w:lineRule="auto"/>
      <w:jc w:val="center"/>
    </w:pPr>
    <w:rPr>
      <w:rFonts w:cs="Arial"/>
      <w:b/>
      <w:bCs/>
      <w:sz w:val="52"/>
      <w:szCs w:val="44"/>
    </w:rPr>
  </w:style>
  <w:style w:type="paragraph" w:styleId="55">
    <w:name w:val="List Number 5"/>
    <w:basedOn w:val="1"/>
    <w:qFormat/>
    <w:uiPriority w:val="0"/>
    <w:pPr>
      <w:tabs>
        <w:tab w:val="left" w:pos="420"/>
        <w:tab w:val="left" w:pos="2040"/>
      </w:tabs>
      <w:spacing w:line="240" w:lineRule="auto"/>
      <w:ind w:left="42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56">
    <w:name w:val="List"/>
    <w:basedOn w:val="1"/>
    <w:qFormat/>
    <w:uiPriority w:val="0"/>
    <w:pPr>
      <w:ind w:left="200" w:hanging="200" w:hangingChars="200"/>
    </w:pPr>
  </w:style>
  <w:style w:type="paragraph" w:styleId="57">
    <w:name w:val="toc 6"/>
    <w:basedOn w:val="1"/>
    <w:next w:val="1"/>
    <w:qFormat/>
    <w:uiPriority w:val="39"/>
    <w:pPr>
      <w:ind w:left="2100" w:leftChars="1000"/>
    </w:pPr>
  </w:style>
  <w:style w:type="paragraph" w:styleId="58">
    <w:name w:val="List 5"/>
    <w:basedOn w:val="1"/>
    <w:qFormat/>
    <w:uiPriority w:val="0"/>
    <w:pPr>
      <w:spacing w:line="240" w:lineRule="auto"/>
      <w:ind w:left="100" w:leftChars="800" w:hanging="200" w:hangingChars="200"/>
    </w:pPr>
    <w:rPr>
      <w:rFonts w:ascii="Times New Roman" w:hAnsi="Times New Roman"/>
      <w:kern w:val="2"/>
      <w:sz w:val="21"/>
      <w:szCs w:val="20"/>
    </w:rPr>
  </w:style>
  <w:style w:type="paragraph" w:styleId="59">
    <w:name w:val="Body Text Indent 3"/>
    <w:basedOn w:val="1"/>
    <w:link w:val="206"/>
    <w:qFormat/>
    <w:uiPriority w:val="0"/>
    <w:pPr>
      <w:spacing w:after="120" w:line="240" w:lineRule="auto"/>
      <w:ind w:left="420" w:leftChars="200" w:firstLine="200" w:firstLineChars="200"/>
    </w:pPr>
    <w:rPr>
      <w:rFonts w:ascii="Times New Roman" w:hAnsi="Times New Roman"/>
      <w:sz w:val="16"/>
      <w:szCs w:val="16"/>
    </w:rPr>
  </w:style>
  <w:style w:type="paragraph" w:styleId="60">
    <w:name w:val="table of figures"/>
    <w:basedOn w:val="1"/>
    <w:next w:val="1"/>
    <w:qFormat/>
    <w:uiPriority w:val="0"/>
    <w:pPr>
      <w:spacing w:after="120"/>
      <w:ind w:left="840" w:leftChars="200" w:hanging="420" w:hangingChars="200"/>
    </w:pPr>
    <w:rPr>
      <w:rFonts w:ascii="Times New Roman" w:hAnsi="Times New Roman"/>
      <w:kern w:val="2"/>
      <w:szCs w:val="24"/>
    </w:rPr>
  </w:style>
  <w:style w:type="paragraph" w:styleId="61">
    <w:name w:val="toc 2"/>
    <w:basedOn w:val="1"/>
    <w:next w:val="1"/>
    <w:qFormat/>
    <w:uiPriority w:val="39"/>
    <w:pPr>
      <w:ind w:left="420" w:leftChars="200"/>
    </w:pPr>
  </w:style>
  <w:style w:type="paragraph" w:styleId="62">
    <w:name w:val="toc 9"/>
    <w:basedOn w:val="1"/>
    <w:next w:val="1"/>
    <w:qFormat/>
    <w:uiPriority w:val="39"/>
    <w:pPr>
      <w:ind w:left="3360" w:leftChars="1600"/>
    </w:pPr>
  </w:style>
  <w:style w:type="paragraph" w:styleId="63">
    <w:name w:val="Body Text 2"/>
    <w:basedOn w:val="1"/>
    <w:link w:val="207"/>
    <w:qFormat/>
    <w:uiPriority w:val="0"/>
    <w:pPr>
      <w:spacing w:after="120" w:line="480" w:lineRule="auto"/>
      <w:ind w:firstLine="200" w:firstLineChars="200"/>
    </w:pPr>
    <w:rPr>
      <w:rFonts w:ascii="Times New Roman" w:hAnsi="Times New Roman"/>
      <w:sz w:val="20"/>
      <w:szCs w:val="20"/>
    </w:rPr>
  </w:style>
  <w:style w:type="paragraph" w:styleId="64">
    <w:name w:val="List 4"/>
    <w:basedOn w:val="1"/>
    <w:qFormat/>
    <w:uiPriority w:val="0"/>
    <w:pPr>
      <w:spacing w:line="240" w:lineRule="auto"/>
      <w:ind w:left="100" w:leftChars="600" w:hanging="200" w:hangingChars="200"/>
    </w:pPr>
    <w:rPr>
      <w:rFonts w:ascii="Times New Roman" w:hAnsi="Times New Roman"/>
      <w:kern w:val="2"/>
      <w:sz w:val="21"/>
      <w:szCs w:val="20"/>
    </w:rPr>
  </w:style>
  <w:style w:type="paragraph" w:styleId="65">
    <w:name w:val="List Continue 2"/>
    <w:basedOn w:val="1"/>
    <w:qFormat/>
    <w:uiPriority w:val="0"/>
    <w:pPr>
      <w:spacing w:after="120" w:line="240" w:lineRule="auto"/>
      <w:ind w:left="840" w:leftChars="4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66">
    <w:name w:val="Message Header"/>
    <w:basedOn w:val="1"/>
    <w:link w:val="214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080" w:leftChars="500" w:hanging="1080" w:hangingChars="500"/>
    </w:pPr>
    <w:rPr>
      <w:rFonts w:cs="Arial"/>
      <w:szCs w:val="24"/>
      <w:shd w:val="pct20" w:color="auto" w:fill="auto"/>
    </w:rPr>
  </w:style>
  <w:style w:type="paragraph" w:styleId="67">
    <w:name w:val="HTML Preformatted"/>
    <w:basedOn w:val="1"/>
    <w:link w:val="208"/>
    <w:qFormat/>
    <w:uiPriority w:val="0"/>
    <w:pPr>
      <w:spacing w:line="240" w:lineRule="auto"/>
      <w:ind w:firstLine="200" w:firstLineChars="200"/>
    </w:pPr>
    <w:rPr>
      <w:rFonts w:ascii="Courier New" w:hAnsi="Courier New" w:cs="Courier New"/>
      <w:sz w:val="20"/>
      <w:szCs w:val="20"/>
    </w:rPr>
  </w:style>
  <w:style w:type="paragraph" w:styleId="68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szCs w:val="24"/>
    </w:rPr>
  </w:style>
  <w:style w:type="paragraph" w:styleId="69">
    <w:name w:val="List Continue 3"/>
    <w:basedOn w:val="1"/>
    <w:qFormat/>
    <w:uiPriority w:val="0"/>
    <w:pPr>
      <w:spacing w:after="120" w:line="240" w:lineRule="auto"/>
      <w:ind w:left="1260" w:leftChars="600" w:firstLine="200" w:firstLineChars="200"/>
    </w:pPr>
    <w:rPr>
      <w:rFonts w:ascii="Times New Roman" w:hAnsi="Times New Roman"/>
      <w:kern w:val="2"/>
      <w:sz w:val="21"/>
      <w:szCs w:val="20"/>
    </w:rPr>
  </w:style>
  <w:style w:type="paragraph" w:styleId="70">
    <w:name w:val="annotation subject"/>
    <w:basedOn w:val="24"/>
    <w:next w:val="24"/>
    <w:link w:val="138"/>
    <w:qFormat/>
    <w:uiPriority w:val="0"/>
    <w:rPr>
      <w:b/>
      <w:bCs/>
    </w:rPr>
  </w:style>
  <w:style w:type="paragraph" w:styleId="71">
    <w:name w:val="Body Text First Indent"/>
    <w:basedOn w:val="2"/>
    <w:link w:val="109"/>
    <w:qFormat/>
    <w:uiPriority w:val="0"/>
    <w:pPr>
      <w:spacing w:line="240" w:lineRule="auto"/>
      <w:ind w:firstLine="420" w:firstLineChars="100"/>
    </w:pPr>
    <w:rPr>
      <w:rFonts w:ascii="Times New Roman" w:hAnsi="Times New Roman"/>
      <w:kern w:val="2"/>
      <w:sz w:val="21"/>
      <w:szCs w:val="24"/>
    </w:rPr>
  </w:style>
  <w:style w:type="paragraph" w:styleId="72">
    <w:name w:val="Body Text First Indent 2"/>
    <w:basedOn w:val="1"/>
    <w:link w:val="213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0"/>
      <w:szCs w:val="20"/>
    </w:rPr>
  </w:style>
  <w:style w:type="table" w:styleId="74">
    <w:name w:val="Table Grid"/>
    <w:basedOn w:val="73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6">
    <w:name w:val="page number"/>
    <w:basedOn w:val="75"/>
    <w:qFormat/>
    <w:uiPriority w:val="0"/>
  </w:style>
  <w:style w:type="character" w:styleId="77">
    <w:name w:val="FollowedHyperlink"/>
    <w:qFormat/>
    <w:uiPriority w:val="0"/>
    <w:rPr>
      <w:color w:val="800080"/>
      <w:u w:val="single"/>
    </w:rPr>
  </w:style>
  <w:style w:type="character" w:styleId="78">
    <w:name w:val="Emphasis"/>
    <w:basedOn w:val="75"/>
    <w:qFormat/>
    <w:uiPriority w:val="0"/>
    <w:rPr>
      <w:i/>
    </w:rPr>
  </w:style>
  <w:style w:type="character" w:styleId="79">
    <w:name w:val="line number"/>
    <w:qFormat/>
    <w:uiPriority w:val="0"/>
  </w:style>
  <w:style w:type="character" w:styleId="80">
    <w:name w:val="HTML Definition"/>
    <w:qFormat/>
    <w:uiPriority w:val="0"/>
    <w:rPr>
      <w:i/>
      <w:iCs/>
    </w:rPr>
  </w:style>
  <w:style w:type="character" w:styleId="81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82">
    <w:name w:val="HTML Acronym"/>
    <w:basedOn w:val="75"/>
    <w:qFormat/>
    <w:uiPriority w:val="0"/>
  </w:style>
  <w:style w:type="character" w:styleId="83">
    <w:name w:val="HTML Variable"/>
    <w:qFormat/>
    <w:uiPriority w:val="0"/>
    <w:rPr>
      <w:i/>
      <w:iCs/>
    </w:rPr>
  </w:style>
  <w:style w:type="character" w:styleId="84">
    <w:name w:val="Hyperlink"/>
    <w:basedOn w:val="75"/>
    <w:qFormat/>
    <w:uiPriority w:val="99"/>
    <w:rPr>
      <w:color w:val="0000FF"/>
      <w:u w:val="single"/>
    </w:rPr>
  </w:style>
  <w:style w:type="character" w:styleId="85">
    <w:name w:val="HTML Code"/>
    <w:qFormat/>
    <w:uiPriority w:val="0"/>
    <w:rPr>
      <w:rFonts w:ascii="Courier New" w:hAnsi="Courier New" w:cs="Courier New"/>
      <w:sz w:val="20"/>
      <w:szCs w:val="20"/>
    </w:rPr>
  </w:style>
  <w:style w:type="character" w:styleId="86">
    <w:name w:val="annotation reference"/>
    <w:basedOn w:val="75"/>
    <w:qFormat/>
    <w:uiPriority w:val="0"/>
    <w:rPr>
      <w:sz w:val="21"/>
      <w:szCs w:val="21"/>
    </w:rPr>
  </w:style>
  <w:style w:type="character" w:styleId="87">
    <w:name w:val="HTML Cite"/>
    <w:qFormat/>
    <w:uiPriority w:val="0"/>
    <w:rPr>
      <w:i/>
      <w:iCs/>
    </w:rPr>
  </w:style>
  <w:style w:type="character" w:styleId="88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89">
    <w:name w:val="HTML Sample"/>
    <w:qFormat/>
    <w:uiPriority w:val="0"/>
    <w:rPr>
      <w:rFonts w:ascii="Courier New" w:hAnsi="Courier New" w:cs="Courier New"/>
    </w:rPr>
  </w:style>
  <w:style w:type="character" w:customStyle="1" w:styleId="90">
    <w:name w:val="正文缩进 Char"/>
    <w:link w:val="6"/>
    <w:qFormat/>
    <w:uiPriority w:val="0"/>
    <w:rPr>
      <w:rFonts w:ascii="宋体" w:hAnsi="宋体"/>
      <w:sz w:val="24"/>
      <w:szCs w:val="21"/>
    </w:rPr>
  </w:style>
  <w:style w:type="character" w:customStyle="1" w:styleId="91">
    <w:name w:val="标题 3 Char"/>
    <w:basedOn w:val="75"/>
    <w:link w:val="5"/>
    <w:qFormat/>
    <w:uiPriority w:val="9"/>
    <w:rPr>
      <w:rFonts w:ascii="Arial" w:hAnsi="Arial"/>
      <w:b/>
      <w:sz w:val="32"/>
      <w:szCs w:val="32"/>
    </w:rPr>
  </w:style>
  <w:style w:type="character" w:customStyle="1" w:styleId="92">
    <w:name w:val="标题 5 Char"/>
    <w:basedOn w:val="75"/>
    <w:link w:val="8"/>
    <w:qFormat/>
    <w:uiPriority w:val="9"/>
    <w:rPr>
      <w:rFonts w:ascii="Arial" w:hAnsi="Arial"/>
      <w:b/>
      <w:sz w:val="24"/>
      <w:szCs w:val="28"/>
    </w:rPr>
  </w:style>
  <w:style w:type="character" w:customStyle="1" w:styleId="93">
    <w:name w:val="标题 6 Char"/>
    <w:basedOn w:val="75"/>
    <w:link w:val="9"/>
    <w:qFormat/>
    <w:uiPriority w:val="0"/>
    <w:rPr>
      <w:rFonts w:ascii="Arial" w:hAnsi="Arial"/>
      <w:b/>
      <w:sz w:val="24"/>
      <w:szCs w:val="21"/>
    </w:rPr>
  </w:style>
  <w:style w:type="paragraph" w:customStyle="1" w:styleId="94">
    <w:name w:val="指南项"/>
    <w:basedOn w:val="1"/>
    <w:link w:val="95"/>
    <w:qFormat/>
    <w:uiPriority w:val="0"/>
    <w:rPr>
      <w:b/>
      <w:i/>
      <w:color w:val="0000FF"/>
    </w:rPr>
  </w:style>
  <w:style w:type="character" w:customStyle="1" w:styleId="95">
    <w:name w:val="指南项 Char"/>
    <w:basedOn w:val="96"/>
    <w:link w:val="94"/>
    <w:qFormat/>
    <w:uiPriority w:val="0"/>
    <w:rPr>
      <w:rFonts w:ascii="Arial" w:hAnsi="Arial"/>
      <w:b/>
      <w:i/>
      <w:color w:val="0000FF"/>
      <w:sz w:val="24"/>
      <w:szCs w:val="21"/>
      <w:lang w:val="en-US" w:eastAsia="zh-CN" w:bidi="ar-SA"/>
    </w:rPr>
  </w:style>
  <w:style w:type="character" w:customStyle="1" w:styleId="96">
    <w:name w:val="正文项 Char Char"/>
    <w:basedOn w:val="75"/>
    <w:link w:val="97"/>
    <w:qFormat/>
    <w:uiPriority w:val="0"/>
    <w:rPr>
      <w:rFonts w:ascii="Arial" w:hAnsi="Arial"/>
      <w:sz w:val="24"/>
      <w:szCs w:val="21"/>
    </w:rPr>
  </w:style>
  <w:style w:type="paragraph" w:customStyle="1" w:styleId="97">
    <w:name w:val="正文项"/>
    <w:next w:val="56"/>
    <w:link w:val="96"/>
    <w:qFormat/>
    <w:uiPriority w:val="0"/>
    <w:pPr>
      <w:numPr>
        <w:ilvl w:val="0"/>
        <w:numId w:val="9"/>
      </w:numPr>
      <w:spacing w:line="360" w:lineRule="auto"/>
    </w:pPr>
    <w:rPr>
      <w:rFonts w:ascii="Arial" w:hAnsi="Arial" w:eastAsia="宋体" w:cs="Times New Roman"/>
      <w:sz w:val="24"/>
      <w:szCs w:val="21"/>
      <w:lang w:val="en-US" w:eastAsia="zh-CN" w:bidi="ar-SA"/>
    </w:rPr>
  </w:style>
  <w:style w:type="paragraph" w:customStyle="1" w:styleId="98">
    <w:name w:val="指南"/>
    <w:basedOn w:val="1"/>
    <w:next w:val="6"/>
    <w:qFormat/>
    <w:uiPriority w:val="0"/>
    <w:rPr>
      <w:i/>
      <w:color w:val="0000FF"/>
    </w:rPr>
  </w:style>
  <w:style w:type="paragraph" w:customStyle="1" w:styleId="99">
    <w:name w:val="正文中"/>
    <w:basedOn w:val="1"/>
    <w:link w:val="100"/>
    <w:qFormat/>
    <w:uiPriority w:val="0"/>
    <w:pPr>
      <w:jc w:val="center"/>
    </w:pPr>
  </w:style>
  <w:style w:type="character" w:customStyle="1" w:styleId="100">
    <w:name w:val="正文中 Char"/>
    <w:basedOn w:val="75"/>
    <w:link w:val="99"/>
    <w:qFormat/>
    <w:uiPriority w:val="0"/>
    <w:rPr>
      <w:rFonts w:ascii="Arial" w:hAnsi="Arial" w:eastAsia="宋体"/>
      <w:sz w:val="24"/>
      <w:szCs w:val="21"/>
      <w:lang w:val="en-US" w:eastAsia="zh-CN" w:bidi="ar-SA"/>
    </w:rPr>
  </w:style>
  <w:style w:type="paragraph" w:customStyle="1" w:styleId="101">
    <w:name w:val="指南缩进"/>
    <w:basedOn w:val="98"/>
    <w:next w:val="6"/>
    <w:qFormat/>
    <w:uiPriority w:val="0"/>
    <w:pPr>
      <w:ind w:firstLine="200" w:firstLineChars="200"/>
    </w:pPr>
  </w:style>
  <w:style w:type="table" w:customStyle="1" w:styleId="102">
    <w:name w:val="表格"/>
    <w:basedOn w:val="73"/>
    <w:qFormat/>
    <w:uiPriority w:val="0"/>
    <w:pPr>
      <w:widowControl w:val="0"/>
      <w:spacing w:line="360" w:lineRule="auto"/>
      <w:jc w:val="both"/>
    </w:pPr>
    <w:rPr>
      <w:rFonts w:ascii="Arial" w:hAnsi="Arial"/>
      <w:sz w:val="24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pPr>
        <w:wordWrap/>
        <w:jc w:val="center"/>
      </w:pPr>
      <w:rPr>
        <w:rFonts w:ascii="Arial" w:hAnsi="Arial" w:eastAsia="宋体"/>
        <w:b/>
        <w:i w:val="0"/>
        <w:sz w:val="24"/>
        <w:szCs w:val="21"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  <w:tl2br w:val="nil"/>
          <w:tr2bl w:val="nil"/>
        </w:tcBorders>
        <w:shd w:val="clear" w:color="auto" w:fill="D9D9D9"/>
      </w:tcPr>
    </w:tblStylePr>
  </w:style>
  <w:style w:type="paragraph" w:customStyle="1" w:styleId="103">
    <w:name w:val="表格正文"/>
    <w:basedOn w:val="1"/>
    <w:link w:val="104"/>
    <w:qFormat/>
    <w:uiPriority w:val="0"/>
    <w:pPr>
      <w:textAlignment w:val="baseline"/>
    </w:pPr>
    <w:rPr>
      <w:rFonts w:ascii="宋体" w:hAnsi="宋体"/>
    </w:rPr>
  </w:style>
  <w:style w:type="character" w:customStyle="1" w:styleId="104">
    <w:name w:val="表格正文 Char"/>
    <w:basedOn w:val="75"/>
    <w:link w:val="103"/>
    <w:qFormat/>
    <w:uiPriority w:val="0"/>
    <w:rPr>
      <w:rFonts w:ascii="宋体" w:hAnsi="宋体"/>
      <w:sz w:val="24"/>
      <w:szCs w:val="21"/>
    </w:rPr>
  </w:style>
  <w:style w:type="character" w:customStyle="1" w:styleId="105">
    <w:name w:val="批注文字 Char"/>
    <w:basedOn w:val="75"/>
    <w:link w:val="24"/>
    <w:qFormat/>
    <w:uiPriority w:val="0"/>
    <w:rPr>
      <w:rFonts w:ascii="Arial" w:hAnsi="Arial"/>
      <w:sz w:val="24"/>
      <w:szCs w:val="21"/>
    </w:rPr>
  </w:style>
  <w:style w:type="paragraph" w:customStyle="1" w:styleId="106">
    <w:name w:val="正文编号"/>
    <w:basedOn w:val="1"/>
    <w:qFormat/>
    <w:uiPriority w:val="0"/>
    <w:pPr>
      <w:numPr>
        <w:ilvl w:val="0"/>
        <w:numId w:val="10"/>
      </w:numPr>
    </w:pPr>
  </w:style>
  <w:style w:type="character" w:customStyle="1" w:styleId="107">
    <w:name w:val="正文文本缩进 Char"/>
    <w:basedOn w:val="75"/>
    <w:link w:val="29"/>
    <w:qFormat/>
    <w:uiPriority w:val="0"/>
    <w:rPr>
      <w:kern w:val="2"/>
      <w:sz w:val="24"/>
      <w:szCs w:val="24"/>
      <w:lang w:eastAsia="en-US"/>
    </w:rPr>
  </w:style>
  <w:style w:type="character" w:customStyle="1" w:styleId="108">
    <w:name w:val="正文文本 Char"/>
    <w:basedOn w:val="75"/>
    <w:link w:val="2"/>
    <w:qFormat/>
    <w:uiPriority w:val="0"/>
    <w:rPr>
      <w:rFonts w:ascii="Arial" w:hAnsi="Arial"/>
      <w:sz w:val="24"/>
      <w:szCs w:val="21"/>
    </w:rPr>
  </w:style>
  <w:style w:type="character" w:customStyle="1" w:styleId="109">
    <w:name w:val="正文首行缩进 Char"/>
    <w:basedOn w:val="108"/>
    <w:link w:val="71"/>
    <w:qFormat/>
    <w:uiPriority w:val="0"/>
    <w:rPr>
      <w:rFonts w:ascii="Arial" w:hAnsi="Arial"/>
      <w:kern w:val="2"/>
      <w:sz w:val="21"/>
      <w:szCs w:val="24"/>
    </w:rPr>
  </w:style>
  <w:style w:type="paragraph" w:customStyle="1" w:styleId="110">
    <w:name w:val="xl34"/>
    <w:basedOn w:val="1"/>
    <w:qFormat/>
    <w:uiPriority w:val="0"/>
    <w:pPr>
      <w:widowControl/>
      <w:pBdr>
        <w:left w:val="single" w:color="auto" w:sz="4" w:space="0"/>
      </w:pBdr>
      <w:spacing w:before="100" w:beforeAutospacing="1" w:after="100" w:afterAutospacing="1" w:line="240" w:lineRule="auto"/>
      <w:jc w:val="center"/>
      <w:textAlignment w:val="center"/>
    </w:pPr>
    <w:rPr>
      <w:rFonts w:hint="eastAsia" w:ascii="楷体_GB2312" w:hAnsi="宋体" w:eastAsia="楷体_GB2312"/>
      <w:szCs w:val="24"/>
    </w:rPr>
  </w:style>
  <w:style w:type="paragraph" w:styleId="111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2">
    <w:name w:val="正文1"/>
    <w:basedOn w:val="113"/>
    <w:qFormat/>
    <w:uiPriority w:val="0"/>
    <w:pPr>
      <w:ind w:firstLine="200" w:firstLineChars="200"/>
    </w:pPr>
    <w:rPr>
      <w:rFonts w:ascii="Times New Roman" w:hAnsi="Times New Roman"/>
      <w:szCs w:val="24"/>
    </w:rPr>
  </w:style>
  <w:style w:type="paragraph" w:customStyle="1" w:styleId="113">
    <w:name w:val="正文_无缩进"/>
    <w:qFormat/>
    <w:uiPriority w:val="0"/>
    <w:pPr>
      <w:widowControl w:val="0"/>
      <w:spacing w:line="360" w:lineRule="auto"/>
      <w:contextualSpacing/>
      <w:jc w:val="both"/>
    </w:pPr>
    <w:rPr>
      <w:rFonts w:ascii="宋体" w:hAnsi="宋体" w:eastAsia="宋体" w:cs="Times New Roman"/>
      <w:kern w:val="2"/>
      <w:sz w:val="24"/>
      <w:szCs w:val="22"/>
      <w:lang w:val="en-US" w:eastAsia="zh-CN" w:bidi="ar-SA"/>
    </w:rPr>
  </w:style>
  <w:style w:type="character" w:customStyle="1" w:styleId="114">
    <w:name w:val="tmp1111 Char1"/>
    <w:qFormat/>
    <w:uiPriority w:val="0"/>
    <w:rPr>
      <w:b/>
      <w:bCs/>
      <w:kern w:val="2"/>
      <w:sz w:val="24"/>
      <w:szCs w:val="24"/>
      <w:lang w:val="zh-CN" w:eastAsia="zh-CN"/>
    </w:rPr>
  </w:style>
  <w:style w:type="paragraph" w:customStyle="1" w:styleId="115">
    <w:name w:val="标题 3_0"/>
    <w:basedOn w:val="113"/>
    <w:next w:val="113"/>
    <w:link w:val="116"/>
    <w:qFormat/>
    <w:uiPriority w:val="0"/>
    <w:pPr>
      <w:keepNext/>
      <w:keepLines/>
      <w:spacing w:line="416" w:lineRule="auto"/>
      <w:ind w:left="720"/>
      <w:outlineLvl w:val="2"/>
    </w:pPr>
    <w:rPr>
      <w:b/>
      <w:bCs/>
      <w:sz w:val="28"/>
      <w:szCs w:val="28"/>
    </w:rPr>
  </w:style>
  <w:style w:type="character" w:customStyle="1" w:styleId="116">
    <w:name w:val="标题 3 Char Char"/>
    <w:link w:val="115"/>
    <w:qFormat/>
    <w:uiPriority w:val="0"/>
    <w:rPr>
      <w:rFonts w:ascii="宋体" w:hAnsi="宋体"/>
      <w:b/>
      <w:bCs/>
      <w:kern w:val="2"/>
      <w:sz w:val="28"/>
      <w:szCs w:val="28"/>
    </w:rPr>
  </w:style>
  <w:style w:type="paragraph" w:customStyle="1" w:styleId="117">
    <w:name w:val="标题 4_0"/>
    <w:basedOn w:val="113"/>
    <w:next w:val="113"/>
    <w:link w:val="118"/>
    <w:qFormat/>
    <w:uiPriority w:val="9"/>
    <w:pPr>
      <w:keepNext/>
      <w:keepLines/>
      <w:spacing w:line="376" w:lineRule="auto"/>
      <w:ind w:left="864"/>
      <w:outlineLvl w:val="3"/>
    </w:pPr>
    <w:rPr>
      <w:b/>
      <w:bCs/>
      <w:sz w:val="28"/>
      <w:szCs w:val="28"/>
    </w:rPr>
  </w:style>
  <w:style w:type="character" w:customStyle="1" w:styleId="118">
    <w:name w:val="标题 4 Char Char"/>
    <w:link w:val="117"/>
    <w:qFormat/>
    <w:uiPriority w:val="0"/>
    <w:rPr>
      <w:rFonts w:ascii="宋体" w:hAnsi="宋体"/>
      <w:b/>
      <w:bCs/>
      <w:kern w:val="2"/>
      <w:sz w:val="28"/>
      <w:szCs w:val="28"/>
    </w:rPr>
  </w:style>
  <w:style w:type="paragraph" w:customStyle="1" w:styleId="119">
    <w:name w:val="标题 5_0"/>
    <w:basedOn w:val="113"/>
    <w:next w:val="113"/>
    <w:link w:val="120"/>
    <w:qFormat/>
    <w:uiPriority w:val="9"/>
    <w:pPr>
      <w:keepNext/>
      <w:keepLines/>
      <w:ind w:left="1008"/>
      <w:outlineLvl w:val="4"/>
    </w:pPr>
    <w:rPr>
      <w:b/>
      <w:bCs/>
      <w:sz w:val="28"/>
      <w:szCs w:val="28"/>
    </w:rPr>
  </w:style>
  <w:style w:type="character" w:customStyle="1" w:styleId="120">
    <w:name w:val="标题 5 Char Char"/>
    <w:link w:val="119"/>
    <w:qFormat/>
    <w:uiPriority w:val="9"/>
    <w:rPr>
      <w:rFonts w:ascii="宋体" w:hAnsi="宋体"/>
      <w:b/>
      <w:bCs/>
      <w:kern w:val="2"/>
      <w:sz w:val="28"/>
      <w:szCs w:val="28"/>
    </w:rPr>
  </w:style>
  <w:style w:type="paragraph" w:styleId="121">
    <w:name w:val="List Paragraph"/>
    <w:basedOn w:val="1"/>
    <w:link w:val="169"/>
    <w:qFormat/>
    <w:uiPriority w:val="34"/>
    <w:pPr>
      <w:ind w:firstLine="420" w:firstLineChars="200"/>
    </w:pPr>
  </w:style>
  <w:style w:type="paragraph" w:customStyle="1" w:styleId="122">
    <w:name w:val="修订1"/>
    <w:hidden/>
    <w:semiHidden/>
    <w:qFormat/>
    <w:uiPriority w:val="99"/>
    <w:rPr>
      <w:rFonts w:ascii="Arial" w:hAnsi="Arial" w:eastAsia="宋体" w:cs="Times New Roman"/>
      <w:sz w:val="24"/>
      <w:szCs w:val="21"/>
      <w:lang w:val="en-US" w:eastAsia="zh-CN" w:bidi="ar-SA"/>
    </w:rPr>
  </w:style>
  <w:style w:type="paragraph" w:customStyle="1" w:styleId="123">
    <w:name w:val="标题 2_0"/>
    <w:basedOn w:val="113"/>
    <w:next w:val="113"/>
    <w:link w:val="124"/>
    <w:qFormat/>
    <w:uiPriority w:val="9"/>
    <w:pPr>
      <w:keepNext/>
      <w:keepLines/>
      <w:spacing w:line="416" w:lineRule="auto"/>
      <w:ind w:left="576"/>
      <w:outlineLvl w:val="1"/>
    </w:pPr>
    <w:rPr>
      <w:b/>
      <w:bCs/>
      <w:sz w:val="28"/>
      <w:szCs w:val="28"/>
    </w:rPr>
  </w:style>
  <w:style w:type="character" w:customStyle="1" w:styleId="124">
    <w:name w:val="标题 2 Char Char"/>
    <w:link w:val="123"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125">
    <w:name w:val="未处理的提及1"/>
    <w:basedOn w:val="7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6">
    <w:name w:val="页脚 Char"/>
    <w:basedOn w:val="75"/>
    <w:link w:val="46"/>
    <w:qFormat/>
    <w:uiPriority w:val="0"/>
    <w:rPr>
      <w:rFonts w:ascii="Arial" w:hAnsi="Arial"/>
      <w:sz w:val="18"/>
      <w:szCs w:val="18"/>
    </w:rPr>
  </w:style>
  <w:style w:type="character" w:customStyle="1" w:styleId="127">
    <w:name w:val="标题 1 Char"/>
    <w:link w:val="3"/>
    <w:qFormat/>
    <w:uiPriority w:val="0"/>
    <w:rPr>
      <w:rFonts w:ascii="Arial" w:hAnsi="Arial"/>
      <w:b/>
      <w:bCs/>
      <w:sz w:val="44"/>
      <w:szCs w:val="36"/>
    </w:rPr>
  </w:style>
  <w:style w:type="character" w:customStyle="1" w:styleId="128">
    <w:name w:val="标题 2 Char"/>
    <w:link w:val="4"/>
    <w:qFormat/>
    <w:uiPriority w:val="0"/>
    <w:rPr>
      <w:rFonts w:ascii="Arial" w:hAnsi="Arial"/>
      <w:b/>
      <w:sz w:val="36"/>
      <w:szCs w:val="32"/>
    </w:rPr>
  </w:style>
  <w:style w:type="character" w:customStyle="1" w:styleId="129">
    <w:name w:val="标题 4 Char"/>
    <w:link w:val="7"/>
    <w:qFormat/>
    <w:uiPriority w:val="34"/>
    <w:rPr>
      <w:rFonts w:ascii="Arial" w:hAnsi="Arial"/>
      <w:b/>
      <w:sz w:val="30"/>
      <w:szCs w:val="28"/>
    </w:rPr>
  </w:style>
  <w:style w:type="character" w:customStyle="1" w:styleId="130">
    <w:name w:val="标题 7 Char"/>
    <w:link w:val="10"/>
    <w:qFormat/>
    <w:uiPriority w:val="0"/>
    <w:rPr>
      <w:rFonts w:ascii="Arial" w:hAnsi="Arial"/>
      <w:sz w:val="24"/>
      <w:szCs w:val="24"/>
    </w:rPr>
  </w:style>
  <w:style w:type="character" w:customStyle="1" w:styleId="131">
    <w:name w:val="标题 8 Char"/>
    <w:link w:val="11"/>
    <w:qFormat/>
    <w:uiPriority w:val="0"/>
    <w:rPr>
      <w:rFonts w:ascii="Arial" w:hAnsi="Arial"/>
      <w:bCs/>
      <w:sz w:val="24"/>
      <w:szCs w:val="24"/>
    </w:rPr>
  </w:style>
  <w:style w:type="character" w:customStyle="1" w:styleId="132">
    <w:name w:val="标题 9 Char"/>
    <w:link w:val="12"/>
    <w:qFormat/>
    <w:uiPriority w:val="0"/>
    <w:rPr>
      <w:rFonts w:ascii="Arial" w:hAnsi="Arial"/>
      <w:bCs/>
      <w:sz w:val="24"/>
      <w:szCs w:val="36"/>
    </w:rPr>
  </w:style>
  <w:style w:type="character" w:customStyle="1" w:styleId="133">
    <w:name w:val="文档结构图 Char"/>
    <w:link w:val="23"/>
    <w:qFormat/>
    <w:uiPriority w:val="0"/>
    <w:rPr>
      <w:rFonts w:ascii="Arial" w:hAnsi="Arial"/>
      <w:sz w:val="24"/>
      <w:szCs w:val="21"/>
      <w:shd w:val="clear" w:color="auto" w:fill="000080"/>
    </w:rPr>
  </w:style>
  <w:style w:type="character" w:customStyle="1" w:styleId="134">
    <w:name w:val="纯文本 Char"/>
    <w:basedOn w:val="75"/>
    <w:link w:val="38"/>
    <w:qFormat/>
    <w:uiPriority w:val="0"/>
    <w:rPr>
      <w:rFonts w:ascii="Courier New" w:hAnsi="Courier New"/>
    </w:rPr>
  </w:style>
  <w:style w:type="character" w:customStyle="1" w:styleId="135">
    <w:name w:val="正文文本缩进 2 Char"/>
    <w:basedOn w:val="75"/>
    <w:link w:val="43"/>
    <w:qFormat/>
    <w:uiPriority w:val="0"/>
    <w:rPr>
      <w:lang w:eastAsia="ar-SA"/>
    </w:rPr>
  </w:style>
  <w:style w:type="character" w:customStyle="1" w:styleId="136">
    <w:name w:val="批注框文本 Char"/>
    <w:link w:val="45"/>
    <w:qFormat/>
    <w:uiPriority w:val="0"/>
    <w:rPr>
      <w:rFonts w:ascii="Arial" w:hAnsi="Arial"/>
      <w:sz w:val="18"/>
      <w:szCs w:val="18"/>
    </w:rPr>
  </w:style>
  <w:style w:type="character" w:customStyle="1" w:styleId="137">
    <w:name w:val="页眉 Char"/>
    <w:link w:val="48"/>
    <w:qFormat/>
    <w:uiPriority w:val="0"/>
    <w:rPr>
      <w:rFonts w:ascii="Arial" w:hAnsi="Arial"/>
      <w:sz w:val="18"/>
      <w:szCs w:val="18"/>
    </w:rPr>
  </w:style>
  <w:style w:type="character" w:customStyle="1" w:styleId="138">
    <w:name w:val="批注主题 Char"/>
    <w:link w:val="70"/>
    <w:qFormat/>
    <w:uiPriority w:val="0"/>
    <w:rPr>
      <w:rFonts w:ascii="Arial" w:hAnsi="Arial"/>
      <w:b/>
      <w:bCs/>
      <w:sz w:val="24"/>
      <w:szCs w:val="21"/>
    </w:rPr>
  </w:style>
  <w:style w:type="character" w:customStyle="1" w:styleId="139">
    <w:name w:val="dngf Char Char"/>
    <w:link w:val="140"/>
    <w:qFormat/>
    <w:uiPriority w:val="0"/>
    <w:rPr>
      <w:rFonts w:ascii="仿宋_GB2312" w:hAnsi="仿宋_GB2312" w:eastAsia="仿宋_GB2312"/>
      <w:sz w:val="30"/>
    </w:rPr>
  </w:style>
  <w:style w:type="paragraph" w:customStyle="1" w:styleId="140">
    <w:name w:val="dngf"/>
    <w:basedOn w:val="1"/>
    <w:link w:val="139"/>
    <w:qFormat/>
    <w:uiPriority w:val="0"/>
    <w:pPr>
      <w:ind w:firstLine="600" w:firstLineChars="200"/>
    </w:pPr>
    <w:rPr>
      <w:rFonts w:ascii="仿宋_GB2312" w:hAnsi="仿宋_GB2312" w:eastAsia="仿宋_GB2312"/>
      <w:sz w:val="30"/>
      <w:szCs w:val="20"/>
    </w:rPr>
  </w:style>
  <w:style w:type="paragraph" w:customStyle="1" w:styleId="141">
    <w:name w:val="四级副标题"/>
    <w:basedOn w:val="7"/>
    <w:qFormat/>
    <w:uiPriority w:val="0"/>
    <w:pPr>
      <w:tabs>
        <w:tab w:val="clear" w:pos="425"/>
      </w:tabs>
      <w:adjustRightInd/>
      <w:spacing w:before="280" w:after="290" w:line="360" w:lineRule="auto"/>
      <w:ind w:left="864" w:hanging="864"/>
    </w:pPr>
    <w:rPr>
      <w:rFonts w:ascii="Cambria" w:hAnsi="Cambria"/>
      <w:bCs/>
      <w:kern w:val="2"/>
      <w:sz w:val="24"/>
    </w:rPr>
  </w:style>
  <w:style w:type="paragraph" w:customStyle="1" w:styleId="142">
    <w:name w:val="表格内容"/>
    <w:basedOn w:val="2"/>
    <w:qFormat/>
    <w:uiPriority w:val="0"/>
    <w:pPr>
      <w:suppressLineNumbers/>
      <w:suppressAutoHyphens/>
      <w:spacing w:line="240" w:lineRule="auto"/>
      <w:jc w:val="left"/>
    </w:pPr>
    <w:rPr>
      <w:rFonts w:ascii="Times New Roman" w:hAnsi="Times New Roman"/>
      <w:szCs w:val="24"/>
    </w:rPr>
  </w:style>
  <w:style w:type="paragraph" w:customStyle="1" w:styleId="143">
    <w:name w:val="_正文段落"/>
    <w:basedOn w:val="1"/>
    <w:qFormat/>
    <w:uiPriority w:val="0"/>
    <w:pPr>
      <w:spacing w:before="280" w:beforeLines="15" w:after="290" w:afterLines="15"/>
      <w:ind w:firstLine="480" w:firstLineChars="200"/>
    </w:pPr>
    <w:rPr>
      <w:rFonts w:ascii="宋体" w:hAnsi="宋体"/>
      <w:szCs w:val="24"/>
      <w:lang w:val="zh-CN"/>
    </w:rPr>
  </w:style>
  <w:style w:type="paragraph" w:customStyle="1" w:styleId="144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5">
    <w:name w:val="正文缩进_0"/>
    <w:basedOn w:val="144"/>
    <w:qFormat/>
    <w:uiPriority w:val="0"/>
    <w:pPr>
      <w:ind w:firstLine="420"/>
    </w:pPr>
    <w:rPr>
      <w:rFonts w:ascii="Calibri" w:hAnsi="Calibri"/>
      <w:kern w:val="0"/>
      <w:sz w:val="20"/>
      <w:szCs w:val="20"/>
    </w:rPr>
  </w:style>
  <w:style w:type="paragraph" w:customStyle="1" w:styleId="146">
    <w:name w:val="正文 New New New New New New New"/>
    <w:qFormat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  <w:style w:type="paragraph" w:customStyle="1" w:styleId="147">
    <w:name w:val="正文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48">
    <w:name w:val="正文缩进1"/>
    <w:basedOn w:val="1"/>
    <w:qFormat/>
    <w:uiPriority w:val="0"/>
    <w:pPr>
      <w:ind w:firstLine="200" w:firstLineChars="200"/>
    </w:pPr>
    <w:rPr>
      <w:rFonts w:ascii="宋体" w:hAnsi="宋体"/>
      <w:kern w:val="2"/>
      <w:szCs w:val="20"/>
    </w:rPr>
  </w:style>
  <w:style w:type="paragraph" w:customStyle="1" w:styleId="149">
    <w:name w:val="列出段落2"/>
    <w:basedOn w:val="1"/>
    <w:qFormat/>
    <w:uiPriority w:val="34"/>
    <w:pPr>
      <w:ind w:firstLine="420" w:firstLineChars="200"/>
    </w:pPr>
    <w:rPr>
      <w:rFonts w:ascii="Times New Roman" w:hAnsi="Times New Roman"/>
      <w:kern w:val="2"/>
      <w:szCs w:val="20"/>
    </w:rPr>
  </w:style>
  <w:style w:type="paragraph" w:customStyle="1" w:styleId="150">
    <w:name w:val="标题6"/>
    <w:basedOn w:val="9"/>
    <w:next w:val="1"/>
    <w:qFormat/>
    <w:uiPriority w:val="0"/>
    <w:pPr>
      <w:tabs>
        <w:tab w:val="clear" w:pos="425"/>
      </w:tabs>
      <w:adjustRightInd/>
      <w:spacing w:before="240" w:after="64"/>
      <w:ind w:left="1152" w:hanging="1152"/>
    </w:pPr>
    <w:rPr>
      <w:rFonts w:ascii="Cambria" w:hAnsi="Cambria"/>
      <w:kern w:val="2"/>
      <w:szCs w:val="24"/>
    </w:rPr>
  </w:style>
  <w:style w:type="paragraph" w:customStyle="1" w:styleId="151">
    <w:name w:val="标题5"/>
    <w:basedOn w:val="1"/>
    <w:next w:val="1"/>
    <w:qFormat/>
    <w:uiPriority w:val="0"/>
    <w:rPr>
      <w:rFonts w:ascii="Times New Roman" w:hAnsi="Times New Roman"/>
      <w:b/>
      <w:kern w:val="2"/>
      <w:sz w:val="30"/>
      <w:szCs w:val="24"/>
    </w:rPr>
  </w:style>
  <w:style w:type="paragraph" w:customStyle="1" w:styleId="152">
    <w:name w:val="0正文"/>
    <w:basedOn w:val="1"/>
    <w:qFormat/>
    <w:uiPriority w:val="0"/>
    <w:pPr>
      <w:ind w:firstLine="480" w:firstLineChars="200"/>
      <w:textAlignment w:val="baseline"/>
    </w:pPr>
    <w:rPr>
      <w:rFonts w:ascii="Verdana" w:hAnsi="Times New Roman"/>
      <w:sz w:val="20"/>
      <w:szCs w:val="20"/>
    </w:rPr>
  </w:style>
  <w:style w:type="paragraph" w:customStyle="1" w:styleId="153">
    <w:name w:val="正文 New New New New New New"/>
    <w:qFormat/>
    <w:uiPriority w:val="0"/>
    <w:pPr>
      <w:widowControl w:val="0"/>
      <w:jc w:val="both"/>
    </w:pPr>
    <w:rPr>
      <w:rFonts w:ascii="Times New Roman" w:hAnsi="Times New Roman" w:eastAsia="宋体" w:cs="黑体"/>
      <w:kern w:val="2"/>
      <w:sz w:val="21"/>
      <w:szCs w:val="22"/>
      <w:lang w:val="en-US" w:eastAsia="zh-CN" w:bidi="ar-SA"/>
    </w:rPr>
  </w:style>
  <w:style w:type="paragraph" w:customStyle="1" w:styleId="154">
    <w:name w:val="TOC 标题1"/>
    <w:basedOn w:val="3"/>
    <w:next w:val="1"/>
    <w:qFormat/>
    <w:uiPriority w:val="0"/>
    <w:pPr>
      <w:pageBreakBefore w:val="0"/>
      <w:widowControl/>
      <w:numPr>
        <w:numId w:val="0"/>
      </w:numPr>
      <w:adjustRightInd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155">
    <w:name w:val="列出段落1"/>
    <w:basedOn w:val="1"/>
    <w:qFormat/>
    <w:uiPriority w:val="0"/>
    <w:pPr>
      <w:ind w:firstLine="420"/>
    </w:pPr>
    <w:rPr>
      <w:rFonts w:ascii="宋体" w:hAnsi="宋体"/>
      <w:kern w:val="2"/>
      <w:szCs w:val="24"/>
    </w:rPr>
  </w:style>
  <w:style w:type="paragraph" w:customStyle="1" w:styleId="156">
    <w:name w:val="列出段落111"/>
    <w:basedOn w:val="1"/>
    <w:qFormat/>
    <w:uiPriority w:val="0"/>
    <w:pPr>
      <w:spacing w:line="240" w:lineRule="auto"/>
      <w:ind w:firstLine="420" w:firstLineChars="200"/>
    </w:pPr>
    <w:rPr>
      <w:rFonts w:ascii="Calibri" w:hAnsi="Calibri"/>
      <w:kern w:val="2"/>
      <w:sz w:val="21"/>
      <w:szCs w:val="22"/>
    </w:rPr>
  </w:style>
  <w:style w:type="paragraph" w:customStyle="1" w:styleId="15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58">
    <w:name w:val="GEO-封面-标题次行"/>
    <w:basedOn w:val="1"/>
    <w:qFormat/>
    <w:uiPriority w:val="0"/>
    <w:pPr>
      <w:spacing w:before="240" w:after="60"/>
      <w:jc w:val="center"/>
    </w:pPr>
    <w:rPr>
      <w:rFonts w:ascii="黑体" w:hAnsi="黑体" w:eastAsia="黑体"/>
      <w:kern w:val="2"/>
      <w:sz w:val="72"/>
      <w:szCs w:val="72"/>
    </w:rPr>
  </w:style>
  <w:style w:type="paragraph" w:customStyle="1" w:styleId="159">
    <w:name w:val="标题4"/>
    <w:basedOn w:val="1"/>
    <w:next w:val="1"/>
    <w:qFormat/>
    <w:uiPriority w:val="0"/>
    <w:rPr>
      <w:rFonts w:ascii="Times New Roman" w:hAnsi="Times New Roman"/>
      <w:b/>
      <w:kern w:val="2"/>
      <w:sz w:val="30"/>
      <w:szCs w:val="20"/>
    </w:rPr>
  </w:style>
  <w:style w:type="paragraph" w:customStyle="1" w:styleId="160">
    <w:name w:val="页脚 New"/>
    <w:basedOn w:val="157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customStyle="1" w:styleId="161">
    <w:name w:val="01-技术一级标题"/>
    <w:basedOn w:val="1"/>
    <w:qFormat/>
    <w:uiPriority w:val="0"/>
    <w:pPr>
      <w:spacing w:beforeLines="50" w:afterLines="50"/>
    </w:pPr>
    <w:rPr>
      <w:rFonts w:ascii="黑体" w:hAnsi="黑体" w:eastAsia="黑体"/>
      <w:kern w:val="2"/>
      <w:sz w:val="36"/>
      <w:szCs w:val="32"/>
    </w:rPr>
  </w:style>
  <w:style w:type="paragraph" w:customStyle="1" w:styleId="162">
    <w:name w:val="B表格正文"/>
    <w:qFormat/>
    <w:uiPriority w:val="0"/>
    <w:rPr>
      <w:rFonts w:ascii="Times New Roman" w:hAnsi="Times New Roman" w:eastAsia="黑体" w:cs="Times New Roman"/>
      <w:kern w:val="2"/>
      <w:sz w:val="21"/>
      <w:szCs w:val="21"/>
      <w:lang w:val="en-US" w:eastAsia="zh-CN" w:bidi="ar-SA"/>
    </w:rPr>
  </w:style>
  <w:style w:type="paragraph" w:customStyle="1" w:styleId="163">
    <w:name w:val="标题3"/>
    <w:basedOn w:val="1"/>
    <w:qFormat/>
    <w:uiPriority w:val="0"/>
    <w:rPr>
      <w:rFonts w:ascii="Times New Roman" w:hAnsi="Times New Roman"/>
      <w:b/>
      <w:kern w:val="2"/>
      <w:sz w:val="32"/>
      <w:szCs w:val="24"/>
    </w:rPr>
  </w:style>
  <w:style w:type="paragraph" w:customStyle="1" w:styleId="164">
    <w:name w:val="p15"/>
    <w:basedOn w:val="1"/>
    <w:qFormat/>
    <w:uiPriority w:val="0"/>
    <w:pPr>
      <w:widowControl/>
      <w:spacing w:before="60" w:after="60" w:line="240" w:lineRule="auto"/>
      <w:jc w:val="left"/>
    </w:pPr>
    <w:rPr>
      <w:rFonts w:ascii="Times New Roman" w:hAnsi="Times New Roman"/>
      <w:sz w:val="20"/>
      <w:szCs w:val="20"/>
    </w:rPr>
  </w:style>
  <w:style w:type="paragraph" w:customStyle="1" w:styleId="165">
    <w:name w:val="标题 6_0"/>
    <w:basedOn w:val="147"/>
    <w:next w:val="147"/>
    <w:qFormat/>
    <w:uiPriority w:val="9"/>
    <w:pPr>
      <w:keepNext/>
      <w:keepLines/>
      <w:numPr>
        <w:ilvl w:val="5"/>
        <w:numId w:val="9"/>
      </w:numPr>
      <w:adjustRightInd w:val="0"/>
      <w:spacing w:before="240" w:after="64" w:line="320" w:lineRule="auto"/>
      <w:jc w:val="left"/>
      <w:textAlignment w:val="baseline"/>
      <w:outlineLvl w:val="5"/>
    </w:pPr>
    <w:rPr>
      <w:rFonts w:ascii="Arial" w:hAnsi="Arial" w:eastAsia="黑体"/>
      <w:b/>
      <w:bCs/>
      <w:color w:val="000000"/>
      <w:sz w:val="24"/>
      <w:szCs w:val="24"/>
    </w:rPr>
  </w:style>
  <w:style w:type="paragraph" w:customStyle="1" w:styleId="166">
    <w:name w:val="style1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szCs w:val="24"/>
    </w:rPr>
  </w:style>
  <w:style w:type="paragraph" w:customStyle="1" w:styleId="167">
    <w:name w:val="08-sinobest-表格a（名称）"/>
    <w:basedOn w:val="1"/>
    <w:qFormat/>
    <w:uiPriority w:val="0"/>
    <w:pPr>
      <w:spacing w:beforeLines="50"/>
      <w:jc w:val="center"/>
    </w:pPr>
    <w:rPr>
      <w:rFonts w:ascii="Times New Roman" w:hAnsi="Times New Roman"/>
      <w:kern w:val="2"/>
      <w:szCs w:val="24"/>
    </w:rPr>
  </w:style>
  <w:style w:type="paragraph" w:customStyle="1" w:styleId="168">
    <w:name w:val="08-sinobest-表格c（内容）"/>
    <w:basedOn w:val="1"/>
    <w:qFormat/>
    <w:uiPriority w:val="0"/>
    <w:pPr>
      <w:jc w:val="center"/>
    </w:pPr>
    <w:rPr>
      <w:rFonts w:ascii="Times New Roman" w:hAnsi="Times New Roman"/>
      <w:kern w:val="2"/>
      <w:sz w:val="21"/>
    </w:rPr>
  </w:style>
  <w:style w:type="character" w:customStyle="1" w:styleId="169">
    <w:name w:val="列出段落 Char"/>
    <w:link w:val="121"/>
    <w:qFormat/>
    <w:locked/>
    <w:uiPriority w:val="34"/>
    <w:rPr>
      <w:rFonts w:ascii="Arial" w:hAnsi="Arial"/>
      <w:sz w:val="24"/>
      <w:szCs w:val="21"/>
    </w:rPr>
  </w:style>
  <w:style w:type="character" w:customStyle="1" w:styleId="170">
    <w:name w:val="批注主题 Char3"/>
    <w:qFormat/>
    <w:uiPriority w:val="0"/>
    <w:rPr>
      <w:rFonts w:ascii="Calibri" w:hAnsi="Calibri" w:eastAsia="宋体" w:cs="Times New Roman"/>
      <w:b/>
      <w:bCs/>
      <w:kern w:val="0"/>
      <w:szCs w:val="24"/>
    </w:rPr>
  </w:style>
  <w:style w:type="paragraph" w:customStyle="1" w:styleId="171">
    <w:name w:val="二级标题"/>
    <w:basedOn w:val="1"/>
    <w:link w:val="177"/>
    <w:qFormat/>
    <w:uiPriority w:val="0"/>
    <w:pPr>
      <w:keepNext/>
      <w:keepLines/>
      <w:numPr>
        <w:ilvl w:val="4"/>
        <w:numId w:val="3"/>
      </w:numPr>
      <w:tabs>
        <w:tab w:val="left" w:pos="880"/>
      </w:tabs>
      <w:spacing w:before="100" w:beforeAutospacing="1" w:after="100" w:afterAutospacing="1"/>
      <w:jc w:val="left"/>
      <w:outlineLvl w:val="1"/>
    </w:pPr>
    <w:rPr>
      <w:rFonts w:ascii="黑体" w:hAnsi="黑体" w:eastAsia="黑体"/>
      <w:b/>
      <w:kern w:val="2"/>
      <w:sz w:val="36"/>
      <w:szCs w:val="36"/>
    </w:rPr>
  </w:style>
  <w:style w:type="paragraph" w:customStyle="1" w:styleId="172">
    <w:name w:val="一级标题"/>
    <w:basedOn w:val="1"/>
    <w:qFormat/>
    <w:uiPriority w:val="0"/>
    <w:pPr>
      <w:keepLines/>
      <w:pageBreakBefore/>
      <w:numPr>
        <w:ilvl w:val="3"/>
        <w:numId w:val="3"/>
      </w:numPr>
      <w:tabs>
        <w:tab w:val="left" w:pos="880"/>
      </w:tabs>
      <w:spacing w:after="100" w:afterAutospacing="1"/>
      <w:jc w:val="center"/>
      <w:outlineLvl w:val="0"/>
    </w:pPr>
    <w:rPr>
      <w:rFonts w:ascii="黑体" w:hAnsi="黑体" w:eastAsia="黑体"/>
      <w:b/>
      <w:kern w:val="2"/>
      <w:sz w:val="44"/>
      <w:szCs w:val="44"/>
    </w:rPr>
  </w:style>
  <w:style w:type="paragraph" w:customStyle="1" w:styleId="173">
    <w:name w:val="三级标题"/>
    <w:basedOn w:val="1"/>
    <w:link w:val="175"/>
    <w:qFormat/>
    <w:uiPriority w:val="0"/>
    <w:pPr>
      <w:keepNext/>
      <w:keepLines/>
      <w:numPr>
        <w:ilvl w:val="5"/>
        <w:numId w:val="3"/>
      </w:numPr>
      <w:tabs>
        <w:tab w:val="left" w:pos="880"/>
      </w:tabs>
      <w:spacing w:before="100" w:beforeAutospacing="1" w:after="100" w:afterAutospacing="1"/>
      <w:jc w:val="left"/>
      <w:outlineLvl w:val="2"/>
    </w:pPr>
    <w:rPr>
      <w:rFonts w:ascii="黑体" w:hAnsi="黑体" w:eastAsia="黑体"/>
      <w:b/>
      <w:kern w:val="2"/>
      <w:sz w:val="32"/>
      <w:szCs w:val="32"/>
    </w:rPr>
  </w:style>
  <w:style w:type="paragraph" w:customStyle="1" w:styleId="174">
    <w:name w:val="四级标题"/>
    <w:basedOn w:val="1"/>
    <w:link w:val="176"/>
    <w:qFormat/>
    <w:uiPriority w:val="0"/>
    <w:pPr>
      <w:keepNext/>
      <w:keepLines/>
      <w:spacing w:before="100" w:beforeAutospacing="1" w:after="100" w:afterAutospacing="1"/>
      <w:jc w:val="left"/>
      <w:outlineLvl w:val="3"/>
    </w:pPr>
    <w:rPr>
      <w:rFonts w:ascii="黑体" w:hAnsi="黑体" w:eastAsia="黑体"/>
      <w:b/>
      <w:sz w:val="30"/>
      <w:szCs w:val="30"/>
    </w:rPr>
  </w:style>
  <w:style w:type="character" w:customStyle="1" w:styleId="175">
    <w:name w:val="三级标题 Char"/>
    <w:link w:val="173"/>
    <w:qFormat/>
    <w:uiPriority w:val="0"/>
    <w:rPr>
      <w:rFonts w:ascii="黑体" w:hAnsi="黑体" w:eastAsia="黑体"/>
      <w:b/>
      <w:kern w:val="2"/>
      <w:sz w:val="32"/>
      <w:szCs w:val="32"/>
    </w:rPr>
  </w:style>
  <w:style w:type="character" w:customStyle="1" w:styleId="176">
    <w:name w:val="四级标题 Char"/>
    <w:link w:val="174"/>
    <w:qFormat/>
    <w:uiPriority w:val="0"/>
    <w:rPr>
      <w:rFonts w:ascii="黑体" w:hAnsi="黑体" w:eastAsia="黑体"/>
      <w:b/>
      <w:sz w:val="30"/>
      <w:szCs w:val="30"/>
    </w:rPr>
  </w:style>
  <w:style w:type="character" w:customStyle="1" w:styleId="177">
    <w:name w:val="二级标题 Char"/>
    <w:link w:val="171"/>
    <w:qFormat/>
    <w:uiPriority w:val="0"/>
    <w:rPr>
      <w:rFonts w:ascii="黑体" w:hAnsi="黑体" w:eastAsia="黑体"/>
      <w:b/>
      <w:kern w:val="2"/>
      <w:sz w:val="36"/>
      <w:szCs w:val="36"/>
    </w:rPr>
  </w:style>
  <w:style w:type="character" w:customStyle="1" w:styleId="178">
    <w:name w:val="题注 Char"/>
    <w:link w:val="20"/>
    <w:qFormat/>
    <w:uiPriority w:val="0"/>
    <w:rPr>
      <w:rFonts w:ascii="Arial" w:hAnsi="Arial" w:eastAsia="黑体"/>
    </w:rPr>
  </w:style>
  <w:style w:type="paragraph" w:customStyle="1" w:styleId="179">
    <w:name w:val="10-sinobest-标注（3）"/>
    <w:basedOn w:val="1"/>
    <w:qFormat/>
    <w:uiPriority w:val="0"/>
    <w:pPr>
      <w:tabs>
        <w:tab w:val="left" w:pos="840"/>
      </w:tabs>
      <w:ind w:left="840" w:hanging="420"/>
    </w:pPr>
    <w:rPr>
      <w:rFonts w:ascii="Times New Roman" w:hAnsi="Times New Roman"/>
      <w:kern w:val="2"/>
      <w:szCs w:val="24"/>
    </w:rPr>
  </w:style>
  <w:style w:type="paragraph" w:customStyle="1" w:styleId="180">
    <w:name w:val="标准正文"/>
    <w:basedOn w:val="29"/>
    <w:link w:val="182"/>
    <w:qFormat/>
    <w:uiPriority w:val="0"/>
    <w:pPr>
      <w:widowControl/>
      <w:spacing w:before="60" w:after="60"/>
      <w:ind w:left="0" w:leftChars="0" w:firstLine="482"/>
      <w:jc w:val="left"/>
    </w:pPr>
    <w:rPr>
      <w:rFonts w:ascii="Arial" w:hAnsi="Arial"/>
      <w:kern w:val="0"/>
      <w:sz w:val="20"/>
      <w:szCs w:val="20"/>
      <w:lang w:val="zh-CN" w:eastAsia="zh-CN"/>
    </w:rPr>
  </w:style>
  <w:style w:type="paragraph" w:customStyle="1" w:styleId="181">
    <w:name w:val="_Style 11"/>
    <w:basedOn w:val="1"/>
    <w:next w:val="1"/>
    <w:link w:val="184"/>
    <w:qFormat/>
    <w:uiPriority w:val="0"/>
    <w:pPr>
      <w:spacing w:after="200" w:line="276" w:lineRule="auto"/>
      <w:ind w:firstLine="200" w:firstLineChars="200"/>
    </w:pPr>
    <w:rPr>
      <w:rFonts w:ascii="Calibri" w:hAnsi="Calibri"/>
      <w:szCs w:val="24"/>
    </w:rPr>
  </w:style>
  <w:style w:type="character" w:customStyle="1" w:styleId="182">
    <w:name w:val="标准正文 Char"/>
    <w:link w:val="180"/>
    <w:qFormat/>
    <w:uiPriority w:val="0"/>
    <w:rPr>
      <w:rFonts w:ascii="Arial" w:hAnsi="Arial"/>
      <w:lang w:val="zh-CN"/>
    </w:rPr>
  </w:style>
  <w:style w:type="character" w:customStyle="1" w:styleId="183">
    <w:name w:val="正文缩进 Char2"/>
    <w:qFormat/>
    <w:uiPriority w:val="0"/>
    <w:rPr>
      <w:rFonts w:ascii="Calibri" w:hAnsi="Calibri" w:eastAsia="宋体" w:cs="Times New Roman"/>
      <w:kern w:val="0"/>
      <w:szCs w:val="21"/>
    </w:rPr>
  </w:style>
  <w:style w:type="character" w:customStyle="1" w:styleId="184">
    <w:name w:val="正文首行缩进 Char5"/>
    <w:link w:val="181"/>
    <w:qFormat/>
    <w:uiPriority w:val="0"/>
    <w:rPr>
      <w:rFonts w:ascii="Calibri" w:hAnsi="Calibri"/>
      <w:sz w:val="24"/>
      <w:szCs w:val="24"/>
    </w:rPr>
  </w:style>
  <w:style w:type="character" w:customStyle="1" w:styleId="185">
    <w:name w:val="称呼 Char"/>
    <w:link w:val="25"/>
    <w:qFormat/>
    <w:uiPriority w:val="0"/>
  </w:style>
  <w:style w:type="character" w:customStyle="1" w:styleId="186">
    <w:name w:val="表格_内容_带编号 Char Char"/>
    <w:link w:val="187"/>
    <w:qFormat/>
    <w:uiPriority w:val="0"/>
    <w:rPr>
      <w:rFonts w:ascii="宋体" w:hAnsi="宋体"/>
      <w:color w:val="000000"/>
      <w:kern w:val="2"/>
      <w:sz w:val="21"/>
      <w:szCs w:val="21"/>
    </w:rPr>
  </w:style>
  <w:style w:type="paragraph" w:customStyle="1" w:styleId="187">
    <w:name w:val="表格_内容_带编号"/>
    <w:basedOn w:val="188"/>
    <w:link w:val="186"/>
    <w:qFormat/>
    <w:uiPriority w:val="0"/>
    <w:pPr>
      <w:numPr>
        <w:ilvl w:val="0"/>
        <w:numId w:val="11"/>
      </w:numPr>
    </w:pPr>
    <w:rPr>
      <w:rFonts w:ascii="宋体" w:hAnsi="宋体"/>
      <w:kern w:val="2"/>
      <w:sz w:val="21"/>
      <w:szCs w:val="21"/>
    </w:rPr>
  </w:style>
  <w:style w:type="paragraph" w:customStyle="1" w:styleId="188">
    <w:name w:val="表格_内容"/>
    <w:link w:val="202"/>
    <w:qFormat/>
    <w:uiPriority w:val="0"/>
    <w:pPr>
      <w:spacing w:line="360" w:lineRule="auto"/>
    </w:pPr>
    <w:rPr>
      <w:rFonts w:ascii="Times New Roman" w:hAnsi="Times New Roman" w:eastAsia="宋体" w:cs="Times New Roman"/>
      <w:color w:val="000000"/>
      <w:lang w:val="en-US" w:eastAsia="zh-CN" w:bidi="ar-SA"/>
    </w:rPr>
  </w:style>
  <w:style w:type="character" w:customStyle="1" w:styleId="189">
    <w:name w:val="正文啊 字符"/>
    <w:link w:val="190"/>
    <w:qFormat/>
    <w:uiPriority w:val="0"/>
    <w:rPr>
      <w:rFonts w:ascii="宋体" w:hAnsi="宋体"/>
      <w:kern w:val="2"/>
      <w:sz w:val="24"/>
      <w:szCs w:val="24"/>
    </w:rPr>
  </w:style>
  <w:style w:type="paragraph" w:customStyle="1" w:styleId="190">
    <w:name w:val="正文啊"/>
    <w:basedOn w:val="1"/>
    <w:link w:val="189"/>
    <w:qFormat/>
    <w:uiPriority w:val="0"/>
    <w:pPr>
      <w:ind w:firstLine="480" w:firstLineChars="200"/>
    </w:pPr>
    <w:rPr>
      <w:rFonts w:ascii="宋体" w:hAnsi="宋体"/>
      <w:kern w:val="2"/>
      <w:szCs w:val="24"/>
    </w:rPr>
  </w:style>
  <w:style w:type="character" w:customStyle="1" w:styleId="191">
    <w:name w:val="正文_首行缩进_带编号(注释） Char Char"/>
    <w:link w:val="192"/>
    <w:qFormat/>
    <w:uiPriority w:val="0"/>
    <w:rPr>
      <w:i/>
      <w:color w:val="0000FF"/>
      <w:sz w:val="24"/>
    </w:rPr>
  </w:style>
  <w:style w:type="paragraph" w:customStyle="1" w:styleId="192">
    <w:name w:val="正文_首行缩进_带编号(注释）"/>
    <w:link w:val="191"/>
    <w:qFormat/>
    <w:uiPriority w:val="0"/>
    <w:pPr>
      <w:tabs>
        <w:tab w:val="left" w:pos="240"/>
      </w:tabs>
      <w:spacing w:line="360" w:lineRule="auto"/>
    </w:pPr>
    <w:rPr>
      <w:rFonts w:ascii="Times New Roman" w:hAnsi="Times New Roman" w:eastAsia="宋体" w:cs="Times New Roman"/>
      <w:i/>
      <w:color w:val="0000FF"/>
      <w:sz w:val="24"/>
      <w:lang w:val="en-US" w:eastAsia="zh-CN" w:bidi="ar-SA"/>
    </w:rPr>
  </w:style>
  <w:style w:type="character" w:customStyle="1" w:styleId="193">
    <w:name w:val="正文_首行缩进(注释) Char Char"/>
    <w:link w:val="194"/>
    <w:qFormat/>
    <w:uiPriority w:val="0"/>
    <w:rPr>
      <w:i/>
      <w:color w:val="0000FF"/>
    </w:rPr>
  </w:style>
  <w:style w:type="paragraph" w:customStyle="1" w:styleId="194">
    <w:name w:val="正文_首行缩进(注释)"/>
    <w:basedOn w:val="1"/>
    <w:link w:val="193"/>
    <w:qFormat/>
    <w:uiPriority w:val="0"/>
    <w:pPr>
      <w:ind w:firstLine="200" w:firstLineChars="200"/>
    </w:pPr>
    <w:rPr>
      <w:rFonts w:ascii="Times New Roman" w:hAnsi="Times New Roman"/>
      <w:i/>
      <w:color w:val="0000FF"/>
      <w:sz w:val="20"/>
      <w:szCs w:val="20"/>
    </w:rPr>
  </w:style>
  <w:style w:type="character" w:customStyle="1" w:styleId="195">
    <w:name w:val="签名 Char"/>
    <w:link w:val="49"/>
    <w:qFormat/>
    <w:uiPriority w:val="0"/>
  </w:style>
  <w:style w:type="character" w:customStyle="1" w:styleId="196">
    <w:name w:val="页眉 Char Char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97">
    <w:name w:val="样式 正文 + 红色 Char Char"/>
    <w:link w:val="198"/>
    <w:qFormat/>
    <w:uiPriority w:val="0"/>
    <w:rPr>
      <w:color w:val="FF0000"/>
    </w:rPr>
  </w:style>
  <w:style w:type="paragraph" w:customStyle="1" w:styleId="198">
    <w:name w:val="样式 正文 + 红色"/>
    <w:basedOn w:val="1"/>
    <w:link w:val="197"/>
    <w:qFormat/>
    <w:uiPriority w:val="0"/>
    <w:pPr>
      <w:spacing w:line="240" w:lineRule="auto"/>
      <w:ind w:firstLine="200" w:firstLineChars="200"/>
    </w:pPr>
    <w:rPr>
      <w:rFonts w:ascii="Times New Roman" w:hAnsi="Times New Roman"/>
      <w:color w:val="FF0000"/>
      <w:sz w:val="20"/>
      <w:szCs w:val="20"/>
    </w:rPr>
  </w:style>
  <w:style w:type="character" w:customStyle="1" w:styleId="199">
    <w:name w:val="表格_表头 Char Char"/>
    <w:link w:val="200"/>
    <w:qFormat/>
    <w:uiPriority w:val="0"/>
    <w:rPr>
      <w:b/>
      <w:color w:val="000000"/>
      <w:shd w:val="clear" w:color="auto" w:fill="F2F2F2"/>
    </w:rPr>
  </w:style>
  <w:style w:type="paragraph" w:customStyle="1" w:styleId="200">
    <w:name w:val="表格_表头"/>
    <w:link w:val="199"/>
    <w:qFormat/>
    <w:uiPriority w:val="0"/>
    <w:pPr>
      <w:shd w:val="clear" w:color="auto" w:fill="F2F2F2"/>
      <w:spacing w:line="360" w:lineRule="auto"/>
      <w:jc w:val="center"/>
    </w:pPr>
    <w:rPr>
      <w:rFonts w:ascii="Times New Roman" w:hAnsi="Times New Roman" w:eastAsia="宋体" w:cs="Times New Roman"/>
      <w:b/>
      <w:color w:val="000000"/>
      <w:shd w:val="clear" w:color="auto" w:fill="F2F2F2"/>
      <w:lang w:val="en-US" w:eastAsia="zh-CN" w:bidi="ar-SA"/>
    </w:rPr>
  </w:style>
  <w:style w:type="character" w:customStyle="1" w:styleId="201">
    <w:name w:val="电子邮件签名 Char"/>
    <w:link w:val="18"/>
    <w:qFormat/>
    <w:uiPriority w:val="0"/>
  </w:style>
  <w:style w:type="character" w:customStyle="1" w:styleId="202">
    <w:name w:val="表格_内容 Char Char"/>
    <w:link w:val="188"/>
    <w:qFormat/>
    <w:uiPriority w:val="0"/>
    <w:rPr>
      <w:color w:val="000000"/>
    </w:rPr>
  </w:style>
  <w:style w:type="character" w:customStyle="1" w:styleId="203">
    <w:name w:val="样式 正文 加粗"/>
    <w:qFormat/>
    <w:uiPriority w:val="0"/>
    <w:rPr>
      <w:rFonts w:ascii="Times New Roman" w:hAnsi="Times New Roman"/>
      <w:b/>
      <w:kern w:val="2"/>
      <w:sz w:val="21"/>
    </w:rPr>
  </w:style>
  <w:style w:type="character" w:customStyle="1" w:styleId="204">
    <w:name w:val="结束语 Char"/>
    <w:link w:val="27"/>
    <w:qFormat/>
    <w:uiPriority w:val="0"/>
  </w:style>
  <w:style w:type="character" w:customStyle="1" w:styleId="205">
    <w:name w:val="样式 正文 斜体"/>
    <w:qFormat/>
    <w:uiPriority w:val="0"/>
    <w:rPr>
      <w:i/>
    </w:rPr>
  </w:style>
  <w:style w:type="character" w:customStyle="1" w:styleId="206">
    <w:name w:val="正文文本缩进 3 Char"/>
    <w:link w:val="59"/>
    <w:qFormat/>
    <w:uiPriority w:val="0"/>
    <w:rPr>
      <w:sz w:val="16"/>
      <w:szCs w:val="16"/>
    </w:rPr>
  </w:style>
  <w:style w:type="character" w:customStyle="1" w:styleId="207">
    <w:name w:val="正文文本 2 Char"/>
    <w:link w:val="63"/>
    <w:qFormat/>
    <w:uiPriority w:val="0"/>
  </w:style>
  <w:style w:type="character" w:customStyle="1" w:styleId="208">
    <w:name w:val="HTML 预设格式 Char"/>
    <w:link w:val="67"/>
    <w:qFormat/>
    <w:uiPriority w:val="0"/>
    <w:rPr>
      <w:rFonts w:ascii="Courier New" w:hAnsi="Courier New" w:cs="Courier New"/>
    </w:rPr>
  </w:style>
  <w:style w:type="character" w:customStyle="1" w:styleId="209">
    <w:name w:val="正文文本 3 Char"/>
    <w:link w:val="26"/>
    <w:qFormat/>
    <w:uiPriority w:val="0"/>
    <w:rPr>
      <w:sz w:val="16"/>
      <w:szCs w:val="16"/>
    </w:rPr>
  </w:style>
  <w:style w:type="character" w:customStyle="1" w:styleId="210">
    <w:name w:val="HTML 地址 Char"/>
    <w:link w:val="35"/>
    <w:qFormat/>
    <w:uiPriority w:val="0"/>
    <w:rPr>
      <w:i/>
      <w:iCs/>
    </w:rPr>
  </w:style>
  <w:style w:type="character" w:customStyle="1" w:styleId="211">
    <w:name w:val="日期 Char"/>
    <w:link w:val="42"/>
    <w:qFormat/>
    <w:uiPriority w:val="0"/>
  </w:style>
  <w:style w:type="character" w:customStyle="1" w:styleId="212">
    <w:name w:val="注释标题 Char"/>
    <w:link w:val="16"/>
    <w:qFormat/>
    <w:uiPriority w:val="0"/>
  </w:style>
  <w:style w:type="character" w:customStyle="1" w:styleId="213">
    <w:name w:val="正文首行缩进 2 Char"/>
    <w:link w:val="72"/>
    <w:qFormat/>
    <w:uiPriority w:val="0"/>
  </w:style>
  <w:style w:type="character" w:customStyle="1" w:styleId="214">
    <w:name w:val="信息标题 Char"/>
    <w:link w:val="66"/>
    <w:qFormat/>
    <w:uiPriority w:val="0"/>
    <w:rPr>
      <w:rFonts w:ascii="Arial" w:hAnsi="Arial" w:cs="Arial"/>
      <w:sz w:val="24"/>
      <w:szCs w:val="24"/>
      <w:shd w:val="pct20" w:color="auto" w:fill="auto"/>
    </w:rPr>
  </w:style>
  <w:style w:type="character" w:customStyle="1" w:styleId="215">
    <w:name w:val="表格_内容(注释） Char Char"/>
    <w:link w:val="216"/>
    <w:qFormat/>
    <w:uiPriority w:val="0"/>
    <w:rPr>
      <w:i/>
      <w:color w:val="0000FF"/>
    </w:rPr>
  </w:style>
  <w:style w:type="paragraph" w:customStyle="1" w:styleId="216">
    <w:name w:val="表格_内容(注释）"/>
    <w:link w:val="215"/>
    <w:qFormat/>
    <w:uiPriority w:val="0"/>
    <w:pPr>
      <w:spacing w:line="360" w:lineRule="auto"/>
    </w:pPr>
    <w:rPr>
      <w:rFonts w:ascii="Times New Roman" w:hAnsi="Times New Roman" w:eastAsia="宋体" w:cs="Times New Roman"/>
      <w:i/>
      <w:color w:val="0000FF"/>
      <w:lang w:val="en-US" w:eastAsia="zh-CN" w:bidi="ar-SA"/>
    </w:rPr>
  </w:style>
  <w:style w:type="character" w:customStyle="1" w:styleId="217">
    <w:name w:val="样式 正文 + 倾斜 蓝色 Char Char"/>
    <w:link w:val="218"/>
    <w:qFormat/>
    <w:uiPriority w:val="0"/>
    <w:rPr>
      <w:i/>
      <w:iCs/>
      <w:color w:val="0000FF"/>
    </w:rPr>
  </w:style>
  <w:style w:type="paragraph" w:customStyle="1" w:styleId="218">
    <w:name w:val="样式 正文 + 倾斜 蓝色"/>
    <w:basedOn w:val="1"/>
    <w:link w:val="217"/>
    <w:qFormat/>
    <w:uiPriority w:val="0"/>
    <w:pPr>
      <w:ind w:firstLine="420" w:firstLineChars="200"/>
    </w:pPr>
    <w:rPr>
      <w:rFonts w:ascii="Times New Roman" w:hAnsi="Times New Roman"/>
      <w:i/>
      <w:iCs/>
      <w:color w:val="0000FF"/>
      <w:sz w:val="20"/>
      <w:szCs w:val="20"/>
    </w:rPr>
  </w:style>
  <w:style w:type="character" w:customStyle="1" w:styleId="219">
    <w:name w:val="表格_内容_带编号(注释) Char Char"/>
    <w:link w:val="220"/>
    <w:qFormat/>
    <w:uiPriority w:val="0"/>
    <w:rPr>
      <w:i/>
      <w:color w:val="0000FF"/>
      <w:kern w:val="2"/>
      <w:sz w:val="21"/>
      <w:szCs w:val="21"/>
    </w:rPr>
  </w:style>
  <w:style w:type="paragraph" w:customStyle="1" w:styleId="220">
    <w:name w:val="表格_内容_带编号(注释)"/>
    <w:link w:val="219"/>
    <w:qFormat/>
    <w:uiPriority w:val="0"/>
    <w:pPr>
      <w:numPr>
        <w:ilvl w:val="0"/>
        <w:numId w:val="12"/>
      </w:numPr>
      <w:spacing w:line="360" w:lineRule="auto"/>
    </w:pPr>
    <w:rPr>
      <w:rFonts w:ascii="Times New Roman" w:hAnsi="Times New Roman" w:eastAsia="宋体" w:cs="Times New Roman"/>
      <w:i/>
      <w:color w:val="0000FF"/>
      <w:kern w:val="2"/>
      <w:sz w:val="21"/>
      <w:szCs w:val="21"/>
      <w:lang w:val="en-US" w:eastAsia="zh-CN" w:bidi="ar-SA"/>
    </w:rPr>
  </w:style>
  <w:style w:type="character" w:customStyle="1" w:styleId="221">
    <w:name w:val="正文文本 3 Char1"/>
    <w:basedOn w:val="75"/>
    <w:semiHidden/>
    <w:qFormat/>
    <w:uiPriority w:val="0"/>
    <w:rPr>
      <w:rFonts w:ascii="Arial" w:hAnsi="Arial"/>
      <w:sz w:val="16"/>
      <w:szCs w:val="16"/>
    </w:rPr>
  </w:style>
  <w:style w:type="character" w:customStyle="1" w:styleId="222">
    <w:name w:val="签名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23">
    <w:name w:val="结束语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24">
    <w:name w:val="注释标题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25">
    <w:name w:val="日期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26">
    <w:name w:val="HTML 预设格式 Char1"/>
    <w:basedOn w:val="75"/>
    <w:semiHidden/>
    <w:qFormat/>
    <w:uiPriority w:val="0"/>
    <w:rPr>
      <w:rFonts w:ascii="Courier New" w:hAnsi="Courier New" w:cs="Courier New"/>
    </w:rPr>
  </w:style>
  <w:style w:type="character" w:customStyle="1" w:styleId="227">
    <w:name w:val="信息标题 Char1"/>
    <w:basedOn w:val="75"/>
    <w:qFormat/>
    <w:uiPriority w:val="0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character" w:customStyle="1" w:styleId="228">
    <w:name w:val="电子邮件签名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29">
    <w:name w:val="称呼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30">
    <w:name w:val="HTML 地址 Char1"/>
    <w:basedOn w:val="75"/>
    <w:semiHidden/>
    <w:qFormat/>
    <w:uiPriority w:val="0"/>
    <w:rPr>
      <w:rFonts w:ascii="Arial" w:hAnsi="Arial"/>
      <w:i/>
      <w:iCs/>
      <w:sz w:val="24"/>
      <w:szCs w:val="21"/>
    </w:rPr>
  </w:style>
  <w:style w:type="character" w:customStyle="1" w:styleId="231">
    <w:name w:val="正文文本 2 Char1"/>
    <w:basedOn w:val="75"/>
    <w:semiHidden/>
    <w:qFormat/>
    <w:uiPriority w:val="0"/>
    <w:rPr>
      <w:rFonts w:ascii="Arial" w:hAnsi="Arial"/>
      <w:sz w:val="24"/>
      <w:szCs w:val="21"/>
    </w:rPr>
  </w:style>
  <w:style w:type="character" w:customStyle="1" w:styleId="232">
    <w:name w:val="正文文本缩进 3 Char1"/>
    <w:basedOn w:val="75"/>
    <w:semiHidden/>
    <w:qFormat/>
    <w:uiPriority w:val="0"/>
    <w:rPr>
      <w:rFonts w:ascii="Arial" w:hAnsi="Arial"/>
      <w:sz w:val="16"/>
      <w:szCs w:val="16"/>
    </w:rPr>
  </w:style>
  <w:style w:type="character" w:customStyle="1" w:styleId="233">
    <w:name w:val="正文首行缩进 2 Char1"/>
    <w:basedOn w:val="107"/>
    <w:semiHidden/>
    <w:qFormat/>
    <w:uiPriority w:val="0"/>
    <w:rPr>
      <w:rFonts w:ascii="Arial" w:hAnsi="Arial"/>
      <w:kern w:val="2"/>
      <w:sz w:val="24"/>
      <w:szCs w:val="21"/>
      <w:lang w:eastAsia="en-US"/>
    </w:rPr>
  </w:style>
  <w:style w:type="paragraph" w:customStyle="1" w:styleId="234">
    <w:name w:val="封面落款"/>
    <w:qFormat/>
    <w:uiPriority w:val="0"/>
    <w:pPr>
      <w:adjustRightInd w:val="0"/>
      <w:snapToGrid w:val="0"/>
      <w:spacing w:line="360" w:lineRule="auto"/>
      <w:jc w:val="center"/>
    </w:pPr>
    <w:rPr>
      <w:rFonts w:ascii="Times New Roman" w:hAnsi="Times New Roman" w:eastAsia="楷体_GB2312" w:cs="Times New Roman"/>
      <w:b/>
      <w:snapToGrid w:val="0"/>
      <w:color w:val="000000"/>
      <w:spacing w:val="60"/>
      <w:sz w:val="30"/>
      <w:szCs w:val="30"/>
      <w:lang w:val="en-US" w:eastAsia="zh-CN" w:bidi="ar-SA"/>
    </w:rPr>
  </w:style>
  <w:style w:type="paragraph" w:customStyle="1" w:styleId="235">
    <w:name w:val="样式 页眉 + 小五 右端对齐"/>
    <w:basedOn w:val="48"/>
    <w:qFormat/>
    <w:uiPriority w:val="0"/>
    <w:pPr>
      <w:ind w:firstLine="200" w:firstLineChars="200"/>
      <w:jc w:val="right"/>
    </w:pPr>
    <w:rPr>
      <w:rFonts w:ascii="Times New Roman" w:hAnsi="Times New Roman" w:cs="宋体"/>
      <w:b/>
      <w:kern w:val="2"/>
      <w:szCs w:val="20"/>
    </w:rPr>
  </w:style>
  <w:style w:type="paragraph" w:customStyle="1" w:styleId="236">
    <w:name w:val="标题 2 + (西文) 黑体 黑色 段前: 6 磅 段后: 6 磅 + 段前: 0.5 行 段后: 0...."/>
    <w:basedOn w:val="1"/>
    <w:qFormat/>
    <w:uiPriority w:val="0"/>
    <w:pPr>
      <w:keepNext/>
      <w:keepLines/>
      <w:widowControl/>
      <w:numPr>
        <w:ilvl w:val="1"/>
        <w:numId w:val="13"/>
      </w:numPr>
      <w:tabs>
        <w:tab w:val="left" w:pos="0"/>
      </w:tabs>
      <w:spacing w:before="156" w:beforeLines="50" w:after="156" w:afterLines="50"/>
      <w:jc w:val="left"/>
      <w:outlineLvl w:val="1"/>
    </w:pPr>
    <w:rPr>
      <w:rFonts w:ascii="黑体" w:eastAsia="黑体" w:cs="宋体"/>
      <w:color w:val="000000"/>
      <w:kern w:val="2"/>
      <w:sz w:val="30"/>
      <w:szCs w:val="20"/>
    </w:rPr>
  </w:style>
  <w:style w:type="paragraph" w:customStyle="1" w:styleId="237">
    <w:name w:val="正文_带三角编号&amp;注释"/>
    <w:basedOn w:val="1"/>
    <w:qFormat/>
    <w:uiPriority w:val="0"/>
    <w:pPr>
      <w:widowControl/>
      <w:numPr>
        <w:ilvl w:val="0"/>
        <w:numId w:val="14"/>
      </w:numPr>
      <w:tabs>
        <w:tab w:val="left" w:pos="420"/>
      </w:tabs>
      <w:ind w:firstLine="0"/>
      <w:jc w:val="left"/>
      <w:textAlignment w:val="baseline"/>
    </w:pPr>
    <w:rPr>
      <w:rFonts w:ascii="宋体" w:hAnsi="Times New Roman"/>
      <w:color w:val="000000"/>
      <w:szCs w:val="24"/>
    </w:rPr>
  </w:style>
  <w:style w:type="paragraph" w:customStyle="1" w:styleId="238">
    <w:name w:val="页眉 黑体 小三"/>
    <w:basedOn w:val="48"/>
    <w:qFormat/>
    <w:uiPriority w:val="0"/>
    <w:pPr>
      <w:ind w:firstLine="200" w:firstLineChars="200"/>
    </w:pPr>
    <w:rPr>
      <w:rFonts w:ascii="Times New Roman" w:hAnsi="Times New Roman" w:eastAsia="黑体"/>
      <w:kern w:val="2"/>
      <w:sz w:val="30"/>
      <w:szCs w:val="20"/>
    </w:rPr>
  </w:style>
  <w:style w:type="paragraph" w:customStyle="1" w:styleId="239">
    <w:name w:val="修订2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0">
    <w:name w:val="文本"/>
    <w:basedOn w:val="1"/>
    <w:qFormat/>
    <w:uiPriority w:val="0"/>
    <w:pPr>
      <w:ind w:firstLine="420" w:firstLineChars="200"/>
      <w:jc w:val="left"/>
    </w:pPr>
    <w:rPr>
      <w:rFonts w:ascii="宋体" w:hAnsi="宋体"/>
      <w:kern w:val="2"/>
      <w:sz w:val="21"/>
    </w:rPr>
  </w:style>
  <w:style w:type="paragraph" w:customStyle="1" w:styleId="241">
    <w:name w:val="正文标题 小三"/>
    <w:basedOn w:val="242"/>
    <w:qFormat/>
    <w:uiPriority w:val="0"/>
    <w:rPr>
      <w:sz w:val="30"/>
    </w:rPr>
  </w:style>
  <w:style w:type="paragraph" w:customStyle="1" w:styleId="242">
    <w:name w:val="正文题目"/>
    <w:basedOn w:val="1"/>
    <w:next w:val="1"/>
    <w:qFormat/>
    <w:uiPriority w:val="0"/>
    <w:pPr>
      <w:ind w:firstLine="480"/>
      <w:jc w:val="center"/>
    </w:pPr>
    <w:rPr>
      <w:rFonts w:ascii="Times New Roman" w:hAnsi="Times New Roman" w:eastAsia="黑体"/>
      <w:bCs/>
      <w:iCs/>
      <w:kern w:val="2"/>
      <w:sz w:val="32"/>
      <w:szCs w:val="32"/>
    </w:rPr>
  </w:style>
  <w:style w:type="paragraph" w:customStyle="1" w:styleId="243">
    <w:name w:val="封面项目名称"/>
    <w:basedOn w:val="1"/>
    <w:qFormat/>
    <w:uiPriority w:val="0"/>
    <w:pPr>
      <w:spacing w:before="100" w:line="360" w:lineRule="atLeast"/>
      <w:jc w:val="center"/>
    </w:pPr>
    <w:rPr>
      <w:rFonts w:ascii="Times New Roman" w:hAnsi="Times New Roman" w:eastAsia="华文中宋"/>
      <w:kern w:val="2"/>
      <w:sz w:val="44"/>
      <w:szCs w:val="24"/>
    </w:rPr>
  </w:style>
  <w:style w:type="paragraph" w:customStyle="1" w:styleId="244">
    <w:name w:val="封面文档名称"/>
    <w:basedOn w:val="243"/>
    <w:qFormat/>
    <w:uiPriority w:val="0"/>
    <w:rPr>
      <w:sz w:val="68"/>
    </w:rPr>
  </w:style>
  <w:style w:type="paragraph" w:customStyle="1" w:styleId="245">
    <w:name w:val="正文_首行缩进"/>
    <w:basedOn w:val="1"/>
    <w:qFormat/>
    <w:uiPriority w:val="0"/>
    <w:pPr>
      <w:ind w:firstLine="480" w:firstLineChars="200"/>
    </w:pPr>
    <w:rPr>
      <w:rFonts w:ascii="Times New Roman" w:hAnsi="Times New Roman"/>
      <w:kern w:val="2"/>
    </w:rPr>
  </w:style>
  <w:style w:type="paragraph" w:customStyle="1" w:styleId="246">
    <w:name w:val="10-sinobest-标注（2）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kern w:val="2"/>
      <w:szCs w:val="24"/>
    </w:rPr>
  </w:style>
  <w:style w:type="paragraph" w:customStyle="1" w:styleId="247">
    <w:name w:val="InfoBlue"/>
    <w:basedOn w:val="1"/>
    <w:next w:val="2"/>
    <w:qFormat/>
    <w:uiPriority w:val="0"/>
    <w:pPr>
      <w:spacing w:after="120" w:line="240" w:lineRule="atLeast"/>
      <w:ind w:left="720" w:firstLine="200" w:firstLineChars="200"/>
      <w:jc w:val="left"/>
    </w:pPr>
    <w:rPr>
      <w:rFonts w:ascii="宋体" w:hAnsi="Times New Roman"/>
      <w:i/>
      <w:color w:val="0000FF"/>
      <w:sz w:val="21"/>
      <w:szCs w:val="20"/>
    </w:rPr>
  </w:style>
  <w:style w:type="paragraph" w:customStyle="1" w:styleId="248">
    <w:name w:val="标题 3 + (西文) 黑体 黑色 段前: 6 磅 段后: 6 磅 + 段前: 0.5 行 段后: 0.5 行"/>
    <w:basedOn w:val="1"/>
    <w:qFormat/>
    <w:uiPriority w:val="0"/>
    <w:pPr>
      <w:keepNext/>
      <w:keepLines/>
      <w:widowControl/>
      <w:numPr>
        <w:ilvl w:val="2"/>
        <w:numId w:val="13"/>
      </w:numPr>
      <w:tabs>
        <w:tab w:val="left" w:pos="142"/>
      </w:tabs>
      <w:spacing w:before="240" w:beforeLines="50" w:after="240" w:afterLines="50" w:line="240" w:lineRule="auto"/>
      <w:jc w:val="left"/>
      <w:outlineLvl w:val="2"/>
    </w:pPr>
    <w:rPr>
      <w:rFonts w:ascii="黑体" w:eastAsia="黑体" w:cs="宋体"/>
      <w:color w:val="000000"/>
      <w:sz w:val="28"/>
      <w:szCs w:val="20"/>
      <w:lang w:eastAsia="en-US"/>
    </w:rPr>
  </w:style>
  <w:style w:type="paragraph" w:customStyle="1" w:styleId="249">
    <w:name w:val="正文标题 小二"/>
    <w:basedOn w:val="242"/>
    <w:qFormat/>
    <w:uiPriority w:val="0"/>
    <w:pPr>
      <w:spacing w:before="50" w:after="50"/>
    </w:pPr>
  </w:style>
  <w:style w:type="paragraph" w:customStyle="1" w:styleId="250">
    <w:name w:val="*sinobest配置项-注释"/>
    <w:basedOn w:val="218"/>
    <w:qFormat/>
    <w:uiPriority w:val="0"/>
  </w:style>
  <w:style w:type="paragraph" w:customStyle="1" w:styleId="251">
    <w:name w:val="08-sinobest-表格b（表头）"/>
    <w:basedOn w:val="1"/>
    <w:qFormat/>
    <w:uiPriority w:val="0"/>
    <w:pPr>
      <w:shd w:val="clear" w:color="C0C0C0" w:fill="E6E6E6"/>
      <w:jc w:val="center"/>
    </w:pPr>
    <w:rPr>
      <w:rFonts w:ascii="Times New Roman" w:hAnsi="Times New Roman"/>
      <w:b/>
      <w:kern w:val="2"/>
      <w:sz w:val="21"/>
    </w:rPr>
  </w:style>
  <w:style w:type="paragraph" w:customStyle="1" w:styleId="252">
    <w:name w:val="图例"/>
    <w:basedOn w:val="194"/>
    <w:qFormat/>
    <w:uiPriority w:val="0"/>
    <w:pPr>
      <w:ind w:firstLine="480"/>
      <w:jc w:val="center"/>
    </w:pPr>
  </w:style>
  <w:style w:type="paragraph" w:customStyle="1" w:styleId="253">
    <w:name w:val="样式 样式 一级标题 + 段前: 0.5 行 行距: 1.5 倍行距 + 段前: 0.5 行 段后: 0.5 行"/>
    <w:basedOn w:val="1"/>
    <w:qFormat/>
    <w:uiPriority w:val="0"/>
    <w:pPr>
      <w:keepNext/>
      <w:pageBreakBefore/>
      <w:widowControl/>
      <w:numPr>
        <w:ilvl w:val="0"/>
        <w:numId w:val="13"/>
      </w:numPr>
      <w:tabs>
        <w:tab w:val="left" w:pos="0"/>
      </w:tabs>
      <w:spacing w:before="156" w:after="156"/>
      <w:jc w:val="center"/>
      <w:outlineLvl w:val="0"/>
    </w:pPr>
    <w:rPr>
      <w:rFonts w:ascii="黑体" w:hAnsi="宋体" w:eastAsia="黑体" w:cs="宋体"/>
      <w:b/>
      <w:sz w:val="36"/>
      <w:szCs w:val="20"/>
    </w:rPr>
  </w:style>
  <w:style w:type="paragraph" w:customStyle="1" w:styleId="254">
    <w:name w:val="02-sinobest-标题2"/>
    <w:basedOn w:val="4"/>
    <w:qFormat/>
    <w:uiPriority w:val="0"/>
    <w:pPr>
      <w:numPr>
        <w:ilvl w:val="0"/>
        <w:numId w:val="0"/>
      </w:numPr>
      <w:adjustRightInd/>
      <w:spacing w:before="260" w:after="260" w:line="360" w:lineRule="auto"/>
      <w:ind w:left="576" w:right="420" w:rightChars="200" w:hanging="576"/>
    </w:pPr>
    <w:rPr>
      <w:rFonts w:ascii="Times New Roman" w:hAnsi="Times New Roman" w:eastAsia="黑体"/>
      <w:kern w:val="28"/>
      <w:sz w:val="28"/>
      <w:szCs w:val="24"/>
    </w:rPr>
  </w:style>
  <w:style w:type="paragraph" w:customStyle="1" w:styleId="255">
    <w:name w:val="font6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hint="eastAsia" w:ascii="楷体_GB2312" w:hAnsi="宋体" w:eastAsia="楷体_GB2312"/>
      <w:szCs w:val="24"/>
    </w:rPr>
  </w:style>
  <w:style w:type="paragraph" w:customStyle="1" w:styleId="256">
    <w:name w:val="03-sinobest-标题3"/>
    <w:basedOn w:val="5"/>
    <w:qFormat/>
    <w:uiPriority w:val="0"/>
    <w:pPr>
      <w:numPr>
        <w:ilvl w:val="0"/>
        <w:numId w:val="0"/>
      </w:numPr>
      <w:adjustRightInd/>
      <w:spacing w:before="260" w:after="260" w:line="360" w:lineRule="auto"/>
      <w:ind w:left="340" w:hanging="340"/>
    </w:pPr>
    <w:rPr>
      <w:rFonts w:ascii="Times New Roman" w:hAnsi="Times New Roman" w:eastAsia="黑体"/>
      <w:b w:val="0"/>
      <w:kern w:val="2"/>
      <w:sz w:val="24"/>
      <w:szCs w:val="24"/>
    </w:rPr>
  </w:style>
  <w:style w:type="paragraph" w:customStyle="1" w:styleId="257">
    <w:name w:val="04-sinobest-标题4"/>
    <w:basedOn w:val="7"/>
    <w:qFormat/>
    <w:uiPriority w:val="0"/>
    <w:pPr>
      <w:widowControl/>
      <w:numPr>
        <w:ilvl w:val="0"/>
        <w:numId w:val="0"/>
      </w:numPr>
      <w:adjustRightInd/>
      <w:spacing w:before="280" w:after="290" w:line="240" w:lineRule="auto"/>
      <w:ind w:left="864" w:hanging="864"/>
      <w:jc w:val="left"/>
    </w:pPr>
    <w:rPr>
      <w:rFonts w:ascii="Times New Roman" w:hAnsi="Times New Roman" w:eastAsia="黑体"/>
      <w:b w:val="0"/>
      <w:kern w:val="2"/>
      <w:sz w:val="24"/>
      <w:szCs w:val="20"/>
    </w:rPr>
  </w:style>
  <w:style w:type="character" w:customStyle="1" w:styleId="258">
    <w:name w:val="concon1"/>
    <w:qFormat/>
    <w:uiPriority w:val="0"/>
    <w:rPr>
      <w:sz w:val="21"/>
      <w:szCs w:val="21"/>
    </w:rPr>
  </w:style>
  <w:style w:type="paragraph" w:customStyle="1" w:styleId="259">
    <w:name w:val="表格标题"/>
    <w:basedOn w:val="103"/>
    <w:next w:val="103"/>
    <w:qFormat/>
    <w:uiPriority w:val="0"/>
    <w:pPr>
      <w:jc w:val="center"/>
    </w:pPr>
    <w:rPr>
      <w:rFonts w:ascii="Calibri" w:hAnsi="Calibri"/>
      <w:b/>
      <w:kern w:val="2"/>
      <w:szCs w:val="24"/>
    </w:rPr>
  </w:style>
  <w:style w:type="paragraph" w:customStyle="1" w:styleId="260">
    <w:name w:val="正文(首行缩进)"/>
    <w:basedOn w:val="1"/>
    <w:qFormat/>
    <w:uiPriority w:val="0"/>
    <w:rPr>
      <w:rFonts w:ascii="Arial Narrow" w:hAnsi="Arial Narrow"/>
      <w:kern w:val="2"/>
      <w:sz w:val="21"/>
      <w:szCs w:val="24"/>
    </w:rPr>
  </w:style>
  <w:style w:type="paragraph" w:customStyle="1" w:styleId="261">
    <w:name w:val="05-sinobest-标题5"/>
    <w:basedOn w:val="8"/>
    <w:qFormat/>
    <w:uiPriority w:val="0"/>
    <w:pPr>
      <w:numPr>
        <w:ilvl w:val="0"/>
        <w:numId w:val="0"/>
      </w:numPr>
      <w:adjustRightInd/>
      <w:spacing w:before="260" w:after="260" w:line="240" w:lineRule="auto"/>
      <w:ind w:left="1134" w:hanging="1134"/>
    </w:pPr>
    <w:rPr>
      <w:rFonts w:ascii="Times New Roman" w:hAnsi="Times New Roman" w:eastAsia="黑体"/>
      <w:b w:val="0"/>
      <w:kern w:val="2"/>
      <w:szCs w:val="24"/>
    </w:rPr>
  </w:style>
  <w:style w:type="paragraph" w:customStyle="1" w:styleId="262">
    <w:name w:val="样式 样式 正文缩进 + 左侧:  -0.24 厘米 首行缩进:  2 字符 + 左侧:  -0.45 字符"/>
    <w:basedOn w:val="1"/>
    <w:qFormat/>
    <w:uiPriority w:val="0"/>
    <w:pPr>
      <w:ind w:firstLine="480"/>
    </w:pPr>
    <w:rPr>
      <w:rFonts w:ascii="Calibri" w:hAnsi="Calibri" w:cs="宋体"/>
      <w:kern w:val="2"/>
      <w:szCs w:val="24"/>
    </w:rPr>
  </w:style>
  <w:style w:type="paragraph" w:customStyle="1" w:styleId="263">
    <w:name w:val="06-sinobest-标题6"/>
    <w:basedOn w:val="261"/>
    <w:qFormat/>
    <w:uiPriority w:val="0"/>
    <w:pPr>
      <w:spacing w:line="360" w:lineRule="auto"/>
      <w:ind w:left="1152" w:hanging="1152"/>
      <w:outlineLvl w:val="5"/>
    </w:pPr>
  </w:style>
  <w:style w:type="paragraph" w:customStyle="1" w:styleId="264">
    <w:name w:val="样式 (符号) 宋体 行距: 1.5 倍行距"/>
    <w:basedOn w:val="1"/>
    <w:qFormat/>
    <w:uiPriority w:val="0"/>
    <w:pPr>
      <w:ind w:firstLine="420"/>
    </w:pPr>
    <w:rPr>
      <w:rFonts w:ascii="Calibri" w:hAnsi="宋体" w:cs="宋体"/>
      <w:kern w:val="2"/>
      <w:szCs w:val="24"/>
    </w:rPr>
  </w:style>
  <w:style w:type="paragraph" w:customStyle="1" w:styleId="265">
    <w:name w:val="正文 首行缩进"/>
    <w:basedOn w:val="144"/>
    <w:qFormat/>
    <w:uiPriority w:val="0"/>
    <w:pPr>
      <w:adjustRightInd w:val="0"/>
      <w:spacing w:line="360" w:lineRule="auto"/>
      <w:ind w:firstLine="437"/>
      <w:jc w:val="left"/>
      <w:textAlignment w:val="baseline"/>
    </w:pPr>
    <w:rPr>
      <w:rFonts w:ascii="宋体" w:hAnsi="宋体"/>
      <w:sz w:val="24"/>
      <w:szCs w:val="21"/>
    </w:rPr>
  </w:style>
  <w:style w:type="paragraph" w:customStyle="1" w:styleId="266">
    <w:name w:val="文档正文"/>
    <w:basedOn w:val="1"/>
    <w:qFormat/>
    <w:uiPriority w:val="0"/>
    <w:pPr>
      <w:wordWrap w:val="0"/>
      <w:spacing w:before="156" w:after="156"/>
      <w:ind w:firstLine="480"/>
    </w:pPr>
    <w:rPr>
      <w:rFonts w:ascii="Calibri" w:hAnsi="Calibri" w:cs="黑体"/>
      <w:kern w:val="2"/>
      <w:szCs w:val="24"/>
    </w:rPr>
  </w:style>
  <w:style w:type="paragraph" w:customStyle="1" w:styleId="267">
    <w:name w:val="！正文"/>
    <w:basedOn w:val="144"/>
    <w:qFormat/>
    <w:uiPriority w:val="0"/>
    <w:pPr>
      <w:spacing w:before="120" w:after="60"/>
      <w:jc w:val="left"/>
    </w:pPr>
    <w:rPr>
      <w:rFonts w:ascii="Calibri" w:hAnsi="Calibri"/>
    </w:rPr>
  </w:style>
  <w:style w:type="paragraph" w:customStyle="1" w:styleId="268">
    <w:name w:val="目录"/>
    <w:basedOn w:val="52"/>
    <w:link w:val="271"/>
    <w:qFormat/>
    <w:uiPriority w:val="0"/>
    <w:pPr>
      <w:tabs>
        <w:tab w:val="left" w:pos="2520"/>
        <w:tab w:val="right" w:leader="dot" w:pos="8494"/>
      </w:tabs>
      <w:ind w:left="1440"/>
    </w:pPr>
  </w:style>
  <w:style w:type="paragraph" w:customStyle="1" w:styleId="269">
    <w:name w:val="正文普通编号"/>
    <w:basedOn w:val="6"/>
    <w:link w:val="272"/>
    <w:qFormat/>
    <w:uiPriority w:val="0"/>
    <w:pPr>
      <w:numPr>
        <w:ilvl w:val="0"/>
        <w:numId w:val="15"/>
      </w:numPr>
      <w:ind w:left="0" w:firstLine="200"/>
    </w:pPr>
  </w:style>
  <w:style w:type="character" w:customStyle="1" w:styleId="270">
    <w:name w:val="目录 4 Char"/>
    <w:basedOn w:val="75"/>
    <w:link w:val="52"/>
    <w:qFormat/>
    <w:uiPriority w:val="39"/>
    <w:rPr>
      <w:rFonts w:ascii="Arial" w:hAnsi="Arial"/>
      <w:sz w:val="24"/>
      <w:szCs w:val="21"/>
    </w:rPr>
  </w:style>
  <w:style w:type="character" w:customStyle="1" w:styleId="271">
    <w:name w:val="目录 Char"/>
    <w:basedOn w:val="270"/>
    <w:link w:val="268"/>
    <w:qFormat/>
    <w:uiPriority w:val="0"/>
    <w:rPr>
      <w:rFonts w:ascii="Arial" w:hAnsi="Arial"/>
      <w:sz w:val="24"/>
      <w:szCs w:val="21"/>
    </w:rPr>
  </w:style>
  <w:style w:type="character" w:customStyle="1" w:styleId="272">
    <w:name w:val="正文普通编号 Char"/>
    <w:basedOn w:val="90"/>
    <w:link w:val="269"/>
    <w:qFormat/>
    <w:uiPriority w:val="0"/>
    <w:rPr>
      <w:rFonts w:ascii="宋体" w:hAnsi="宋体"/>
      <w:sz w:val="24"/>
      <w:szCs w:val="21"/>
    </w:rPr>
  </w:style>
  <w:style w:type="paragraph" w:customStyle="1" w:styleId="273">
    <w:name w:val="TOC 标题11"/>
    <w:basedOn w:val="3"/>
    <w:next w:val="1"/>
    <w:qFormat/>
    <w:uiPriority w:val="0"/>
    <w:pPr>
      <w:pageBreakBefore w:val="0"/>
      <w:widowControl/>
      <w:numPr>
        <w:numId w:val="0"/>
      </w:numPr>
      <w:adjustRightInd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274">
    <w:name w:val="列出段落1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kern w:val="2"/>
      <w:sz w:val="21"/>
      <w:szCs w:val="22"/>
    </w:rPr>
  </w:style>
  <w:style w:type="character" w:customStyle="1" w:styleId="275">
    <w:name w:val="font21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76">
    <w:name w:val="font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77">
    <w:name w:val="正正文 Char"/>
    <w:link w:val="278"/>
    <w:qFormat/>
    <w:uiPriority w:val="0"/>
    <w:rPr>
      <w:rFonts w:ascii="仿宋" w:hAnsi="仿宋" w:eastAsia="仿宋"/>
      <w:sz w:val="28"/>
      <w:szCs w:val="28"/>
    </w:rPr>
  </w:style>
  <w:style w:type="paragraph" w:customStyle="1" w:styleId="278">
    <w:name w:val="正正文"/>
    <w:basedOn w:val="1"/>
    <w:link w:val="277"/>
    <w:qFormat/>
    <w:uiPriority w:val="0"/>
    <w:pPr>
      <w:widowControl/>
      <w:ind w:firstLine="480"/>
      <w:jc w:val="left"/>
    </w:pPr>
    <w:rPr>
      <w:rFonts w:ascii="仿宋" w:hAnsi="仿宋" w:eastAsia="仿宋"/>
      <w:sz w:val="28"/>
      <w:szCs w:val="28"/>
    </w:rPr>
  </w:style>
  <w:style w:type="paragraph" w:customStyle="1" w:styleId="279">
    <w:name w:val="0表格样式"/>
    <w:basedOn w:val="1"/>
    <w:qFormat/>
    <w:uiPriority w:val="0"/>
    <w:pPr>
      <w:spacing w:line="240" w:lineRule="auto"/>
    </w:pPr>
    <w:rPr>
      <w:sz w:val="21"/>
    </w:rPr>
  </w:style>
  <w:style w:type="paragraph" w:customStyle="1" w:styleId="280">
    <w:name w:val="正文_0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81">
    <w:name w:val="正文_0 New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282">
    <w:name w:val="B正文"/>
    <w:qFormat/>
    <w:uiPriority w:val="0"/>
    <w:pPr>
      <w:spacing w:line="360" w:lineRule="auto"/>
      <w:ind w:firstLine="200" w:firstLineChars="200"/>
      <w:jc w:val="both"/>
    </w:pPr>
    <w:rPr>
      <w:rFonts w:ascii="Verdana" w:hAnsi="Verdana" w:eastAsia="宋体" w:cs="Times New Roman"/>
      <w:kern w:val="2"/>
      <w:sz w:val="24"/>
      <w:szCs w:val="22"/>
      <w:lang w:val="en-US" w:eastAsia="zh-CN" w:bidi="ar-SA"/>
    </w:rPr>
  </w:style>
  <w:style w:type="paragraph" w:customStyle="1" w:styleId="283">
    <w:name w:val="正文文本1"/>
    <w:link w:val="284"/>
    <w:unhideWhenUsed/>
    <w:qFormat/>
    <w:uiPriority w:val="99"/>
    <w:pPr>
      <w:shd w:val="clear" w:color="auto" w:fill="FFFFFF"/>
      <w:spacing w:line="480" w:lineRule="auto"/>
    </w:pPr>
    <w:rPr>
      <w:rFonts w:hint="eastAsia" w:ascii="MingLiU" w:hAnsi="MingLiU" w:eastAsia="MingLiU" w:cs="Times New Roman"/>
      <w:sz w:val="22"/>
      <w:szCs w:val="22"/>
      <w:lang w:val="zh-CN" w:eastAsia="zh-CN" w:bidi="ar-SA"/>
    </w:rPr>
  </w:style>
  <w:style w:type="character" w:customStyle="1" w:styleId="284">
    <w:name w:val="正文文本_"/>
    <w:basedOn w:val="75"/>
    <w:link w:val="283"/>
    <w:unhideWhenUsed/>
    <w:qFormat/>
    <w:uiPriority w:val="99"/>
    <w:rPr>
      <w:rFonts w:hint="eastAsia" w:ascii="MingLiU" w:hAnsi="MingLiU" w:eastAsia="MingLiU"/>
      <w:sz w:val="22"/>
      <w:szCs w:val="22"/>
      <w:lang w:val="zh-CN" w:eastAsia="zh-CN"/>
    </w:rPr>
  </w:style>
  <w:style w:type="paragraph" w:customStyle="1" w:styleId="285">
    <w:name w:val="正文缩进2"/>
    <w:basedOn w:val="1"/>
    <w:qFormat/>
    <w:uiPriority w:val="0"/>
    <w:pPr>
      <w:ind w:firstLine="200" w:firstLineChars="200"/>
    </w:pPr>
  </w:style>
  <w:style w:type="paragraph" w:customStyle="1" w:styleId="286">
    <w:name w:val="操作手册正文"/>
    <w:basedOn w:val="1"/>
    <w:qFormat/>
    <w:uiPriority w:val="0"/>
    <w:pPr>
      <w:ind w:firstLine="420" w:firstLineChars="150"/>
    </w:pPr>
    <w:rPr>
      <w:rFonts w:hint="eastAsia"/>
      <w:sz w:val="28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9" Type="http://schemas.openxmlformats.org/officeDocument/2006/relationships/fontTable" Target="fontTable.xml"/><Relationship Id="rId88" Type="http://schemas.openxmlformats.org/officeDocument/2006/relationships/customXml" Target="../customXml/item1.xml"/><Relationship Id="rId87" Type="http://schemas.openxmlformats.org/officeDocument/2006/relationships/numbering" Target="numbering.xml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header" Target="header3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header" Target="header2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4A8B1-D940-4724-BF27-C90A14B4CF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71</Pages>
  <Words>3398</Words>
  <Characters>3570</Characters>
  <Lines>179</Lines>
  <Paragraphs>50</Paragraphs>
  <TotalTime>0</TotalTime>
  <ScaleCrop>false</ScaleCrop>
  <LinksUpToDate>false</LinksUpToDate>
  <CharactersWithSpaces>3644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2019-02-18T12:33:00Z</dcterms:created>
  <dc:creator>Administrator</dc:creator>
  <cp:lastModifiedBy>JM.WON</cp:lastModifiedBy>
  <cp:lastPrinted>2016-10-13T09:27:00Z</cp:lastPrinted>
  <dcterms:modified xsi:type="dcterms:W3CDTF">2026-01-11T18:08:53Z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2C37CB609A5F4144887CD38EAEABEAB5_13</vt:lpwstr>
  </property>
  <property fmtid="{D5CDD505-2E9C-101B-9397-08002B2CF9AE}" pid="4" name="KSOTemplateDocerSaveRecord">
    <vt:lpwstr>eyJoZGlkIjoiY2M4ZTExZGUyNTU2MDZiYmQ0YzNhZjVhNzE2ZTZiMWIiLCJ1c2VySWQiOiI3NTU5NDc2NjIifQ==</vt:lpwstr>
  </property>
</Properties>
</file>